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2DD1B" w14:textId="0A286035" w:rsidR="006541FE" w:rsidRPr="006541FE" w:rsidRDefault="00D645DB" w:rsidP="00D843D5">
      <w:pPr>
        <w:rPr>
          <w:b/>
          <w:sz w:val="28"/>
          <w:szCs w:val="28"/>
        </w:rPr>
      </w:pPr>
      <w:r>
        <w:rPr>
          <w:b/>
          <w:sz w:val="28"/>
          <w:szCs w:val="28"/>
        </w:rPr>
        <w:t xml:space="preserve">  </w:t>
      </w:r>
      <w:r>
        <w:rPr>
          <w:b/>
          <w:noProof/>
          <w:sz w:val="28"/>
          <w:szCs w:val="28"/>
        </w:rPr>
        <w:drawing>
          <wp:inline distT="0" distB="0" distL="0" distR="0" wp14:anchorId="74FEF402" wp14:editId="60CE0C58">
            <wp:extent cx="2257425" cy="669269"/>
            <wp:effectExtent l="0" t="0" r="0" b="0"/>
            <wp:docPr id="2" name="Picture 2" descr="C:\Users\ynp5\Desktop\cdc-foundatio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np5\Desktop\cdc-foundation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293" cy="695616"/>
                    </a:xfrm>
                    <a:prstGeom prst="rect">
                      <a:avLst/>
                    </a:prstGeom>
                    <a:noFill/>
                    <a:ln>
                      <a:noFill/>
                    </a:ln>
                  </pic:spPr>
                </pic:pic>
              </a:graphicData>
            </a:graphic>
          </wp:inline>
        </w:drawing>
      </w:r>
      <w:r>
        <w:rPr>
          <w:b/>
          <w:sz w:val="28"/>
          <w:szCs w:val="28"/>
        </w:rPr>
        <w:t xml:space="preserve">   </w:t>
      </w:r>
      <w:r>
        <w:rPr>
          <w:noProof/>
        </w:rPr>
        <w:drawing>
          <wp:inline distT="0" distB="0" distL="0" distR="0" wp14:anchorId="4B64010F" wp14:editId="63D9E39E">
            <wp:extent cx="1609725" cy="1161714"/>
            <wp:effectExtent l="0" t="0" r="0" b="635"/>
            <wp:docPr id="1" name="Picture 1" descr="http://brandidentitystandards.cdc.gov/@api/deki/files/58/=CDC_logo_electronic_color_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andidentitystandards.cdc.gov/@api/deki/files/58/=CDC_logo_electronic_color_nam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4425" cy="1186756"/>
                    </a:xfrm>
                    <a:prstGeom prst="rect">
                      <a:avLst/>
                    </a:prstGeom>
                    <a:noFill/>
                    <a:ln>
                      <a:noFill/>
                    </a:ln>
                  </pic:spPr>
                </pic:pic>
              </a:graphicData>
            </a:graphic>
          </wp:inline>
        </w:drawing>
      </w:r>
      <w:r>
        <w:rPr>
          <w:b/>
          <w:noProof/>
          <w:sz w:val="28"/>
          <w:szCs w:val="28"/>
        </w:rPr>
        <w:t xml:space="preserve">    </w:t>
      </w:r>
      <w:r w:rsidRPr="00D645DB">
        <w:rPr>
          <w:b/>
          <w:noProof/>
          <w:sz w:val="28"/>
          <w:szCs w:val="28"/>
        </w:rPr>
        <w:drawing>
          <wp:inline distT="0" distB="0" distL="0" distR="0" wp14:anchorId="2D666F56" wp14:editId="08D9397A">
            <wp:extent cx="1600200" cy="1162344"/>
            <wp:effectExtent l="0" t="0" r="0" b="0"/>
            <wp:docPr id="3" name="Picture 3" descr="C:\Users\ynp5\Desktop\RWJ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np5\Desktop\RWJ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9063" cy="1205101"/>
                    </a:xfrm>
                    <a:prstGeom prst="rect">
                      <a:avLst/>
                    </a:prstGeom>
                    <a:noFill/>
                    <a:ln>
                      <a:noFill/>
                    </a:ln>
                  </pic:spPr>
                </pic:pic>
              </a:graphicData>
            </a:graphic>
          </wp:inline>
        </w:drawing>
      </w:r>
    </w:p>
    <w:p w14:paraId="5BC9214F" w14:textId="33E8CB64" w:rsidR="003107A6" w:rsidRDefault="003107A6" w:rsidP="006E2AEA">
      <w:pPr>
        <w:jc w:val="center"/>
        <w:rPr>
          <w:b/>
          <w:sz w:val="28"/>
          <w:szCs w:val="28"/>
        </w:rPr>
      </w:pPr>
    </w:p>
    <w:p w14:paraId="5BBC7132" w14:textId="77777777" w:rsidR="00D645DB" w:rsidRDefault="00E45026" w:rsidP="006E2AEA">
      <w:pPr>
        <w:jc w:val="center"/>
        <w:rPr>
          <w:b/>
          <w:sz w:val="28"/>
          <w:szCs w:val="28"/>
        </w:rPr>
      </w:pPr>
      <w:r>
        <w:rPr>
          <w:b/>
          <w:sz w:val="28"/>
          <w:szCs w:val="28"/>
        </w:rPr>
        <w:t xml:space="preserve"> </w:t>
      </w:r>
    </w:p>
    <w:p w14:paraId="6E2A2EC8" w14:textId="77777777" w:rsidR="00D645DB" w:rsidRDefault="00D645DB" w:rsidP="006E2AEA">
      <w:pPr>
        <w:jc w:val="center"/>
        <w:rPr>
          <w:b/>
          <w:sz w:val="28"/>
          <w:szCs w:val="28"/>
        </w:rPr>
      </w:pPr>
    </w:p>
    <w:p w14:paraId="01D3B9B4" w14:textId="5E1DDD18" w:rsidR="00D645DB" w:rsidRDefault="00D645DB" w:rsidP="00D645DB">
      <w:pPr>
        <w:pStyle w:val="wordsection1"/>
      </w:pPr>
      <w:r>
        <w:rPr>
          <w:rFonts w:ascii="Times New Roman" w:hAnsi="Times New Roman"/>
          <w:b/>
          <w:bCs/>
          <w:sz w:val="36"/>
          <w:szCs w:val="36"/>
        </w:rPr>
        <w:t>Press Release</w:t>
      </w:r>
    </w:p>
    <w:p w14:paraId="3287D8F3" w14:textId="77777777" w:rsidR="00D645DB" w:rsidRDefault="00D645DB" w:rsidP="00D645DB">
      <w:pPr>
        <w:pStyle w:val="wordsection1"/>
      </w:pPr>
      <w:r>
        <w:rPr>
          <w:rFonts w:ascii="Times New Roman" w:hAnsi="Times New Roman"/>
          <w:b/>
          <w:bCs/>
          <w:sz w:val="36"/>
          <w:szCs w:val="36"/>
        </w:rPr>
        <w:t> </w:t>
      </w:r>
    </w:p>
    <w:p w14:paraId="209AC2B7" w14:textId="77777777" w:rsidR="00D645DB" w:rsidRDefault="00D645DB" w:rsidP="00D645DB">
      <w:pPr>
        <w:pStyle w:val="wordsection1"/>
        <w:ind w:left="1440" w:hanging="1440"/>
      </w:pPr>
      <w:r>
        <w:rPr>
          <w:rFonts w:ascii="Times New Roman" w:hAnsi="Times New Roman"/>
          <w:sz w:val="24"/>
          <w:szCs w:val="24"/>
        </w:rPr>
        <w:t>For Immediate Release                                                                                                              </w:t>
      </w:r>
    </w:p>
    <w:p w14:paraId="6C2CA831" w14:textId="7FEC4727" w:rsidR="00D645DB" w:rsidRDefault="00D645DB" w:rsidP="00D645DB">
      <w:pPr>
        <w:pStyle w:val="wordsection1"/>
        <w:ind w:left="1440" w:hanging="1440"/>
      </w:pPr>
      <w:r>
        <w:rPr>
          <w:rFonts w:ascii="Times New Roman" w:hAnsi="Times New Roman"/>
          <w:sz w:val="24"/>
          <w:szCs w:val="24"/>
        </w:rPr>
        <w:t>Thursday, March 2, 2017</w:t>
      </w:r>
    </w:p>
    <w:p w14:paraId="083D451C" w14:textId="77777777" w:rsidR="00D645DB" w:rsidRDefault="00D645DB" w:rsidP="00D645DB">
      <w:pPr>
        <w:pStyle w:val="wordsection1"/>
        <w:ind w:left="1440" w:hanging="1440"/>
      </w:pPr>
      <w:r>
        <w:rPr>
          <w:rFonts w:ascii="Times New Roman" w:hAnsi="Times New Roman"/>
          <w:sz w:val="16"/>
          <w:szCs w:val="16"/>
        </w:rPr>
        <w:t> </w:t>
      </w:r>
    </w:p>
    <w:p w14:paraId="3190E677" w14:textId="77777777" w:rsidR="00D645DB" w:rsidRDefault="00D645DB" w:rsidP="00D645DB">
      <w:pPr>
        <w:pStyle w:val="wordsection1"/>
        <w:ind w:left="1440" w:hanging="1440"/>
      </w:pPr>
      <w:r>
        <w:rPr>
          <w:rFonts w:ascii="Times New Roman" w:hAnsi="Times New Roman"/>
          <w:sz w:val="24"/>
          <w:szCs w:val="24"/>
        </w:rPr>
        <w:t xml:space="preserve">                                                                                                                             </w:t>
      </w:r>
    </w:p>
    <w:p w14:paraId="3E7254F4" w14:textId="77777777" w:rsidR="00283424" w:rsidRPr="00E028E2" w:rsidRDefault="00D645DB" w:rsidP="00D645DB">
      <w:pPr>
        <w:pStyle w:val="wordsection1"/>
        <w:ind w:left="1440" w:hanging="1440"/>
        <w:rPr>
          <w:rFonts w:ascii="Times New Roman" w:hAnsi="Times New Roman"/>
          <w:b/>
          <w:color w:val="auto"/>
          <w:sz w:val="24"/>
          <w:szCs w:val="24"/>
        </w:rPr>
      </w:pPr>
      <w:r w:rsidRPr="00E028E2">
        <w:rPr>
          <w:rFonts w:ascii="Times New Roman" w:hAnsi="Times New Roman"/>
          <w:b/>
          <w:color w:val="auto"/>
          <w:sz w:val="24"/>
          <w:szCs w:val="24"/>
        </w:rPr>
        <w:t xml:space="preserve">Contact: </w:t>
      </w:r>
    </w:p>
    <w:p w14:paraId="6C8B6261" w14:textId="77777777" w:rsidR="00283424" w:rsidRPr="002302CC" w:rsidRDefault="00283424" w:rsidP="00D645DB">
      <w:pPr>
        <w:pStyle w:val="wordsection1"/>
        <w:ind w:left="1440" w:hanging="1440"/>
        <w:rPr>
          <w:rFonts w:ascii="Times New Roman" w:hAnsi="Times New Roman"/>
          <w:color w:val="auto"/>
          <w:sz w:val="24"/>
          <w:szCs w:val="24"/>
        </w:rPr>
      </w:pPr>
    </w:p>
    <w:p w14:paraId="1EE62BEA" w14:textId="4331E783" w:rsidR="00D645DB" w:rsidRPr="002302CC" w:rsidRDefault="00B12341" w:rsidP="00D645DB">
      <w:pPr>
        <w:pStyle w:val="wordsection1"/>
        <w:ind w:left="1440" w:hanging="1440"/>
        <w:rPr>
          <w:rFonts w:ascii="Times New Roman" w:hAnsi="Times New Roman"/>
          <w:color w:val="auto"/>
          <w:sz w:val="24"/>
          <w:szCs w:val="24"/>
        </w:rPr>
      </w:pPr>
      <w:hyperlink r:id="rId11" w:history="1">
        <w:r w:rsidR="00D645DB" w:rsidRPr="002302CC">
          <w:rPr>
            <w:rStyle w:val="Hyperlink"/>
            <w:rFonts w:ascii="Times New Roman" w:hAnsi="Times New Roman"/>
            <w:color w:val="auto"/>
            <w:sz w:val="24"/>
            <w:szCs w:val="24"/>
          </w:rPr>
          <w:t>CDC Media Relations</w:t>
        </w:r>
      </w:hyperlink>
    </w:p>
    <w:p w14:paraId="6A285397" w14:textId="2A61FB13" w:rsidR="00283424" w:rsidRPr="00B12341" w:rsidRDefault="00B12341" w:rsidP="00283424">
      <w:pPr>
        <w:pStyle w:val="wordsection1"/>
        <w:ind w:left="1440" w:hanging="1440"/>
        <w:rPr>
          <w:rStyle w:val="Hyperlink"/>
          <w:rFonts w:ascii="Times New Roman" w:hAnsi="Times New Roman"/>
          <w:color w:val="auto"/>
          <w:sz w:val="24"/>
          <w:szCs w:val="24"/>
        </w:rPr>
      </w:pPr>
      <w:r w:rsidRPr="00B12341">
        <w:rPr>
          <w:rFonts w:ascii="Times New Roman" w:hAnsi="Times New Roman"/>
          <w:color w:val="auto"/>
          <w:sz w:val="24"/>
          <w:szCs w:val="24"/>
        </w:rPr>
        <w:fldChar w:fldCharType="begin"/>
      </w:r>
      <w:r w:rsidRPr="00B12341">
        <w:rPr>
          <w:rFonts w:ascii="Times New Roman" w:hAnsi="Times New Roman"/>
          <w:color w:val="auto"/>
          <w:sz w:val="24"/>
          <w:szCs w:val="24"/>
        </w:rPr>
        <w:instrText xml:space="preserve"> HYPERLINK "mailto:media@cdc.gov" </w:instrText>
      </w:r>
      <w:r w:rsidRPr="00B12341">
        <w:rPr>
          <w:rFonts w:ascii="Times New Roman" w:hAnsi="Times New Roman"/>
          <w:color w:val="auto"/>
          <w:sz w:val="24"/>
          <w:szCs w:val="24"/>
        </w:rPr>
      </w:r>
      <w:r w:rsidRPr="00B12341">
        <w:rPr>
          <w:rFonts w:ascii="Times New Roman" w:hAnsi="Times New Roman"/>
          <w:color w:val="auto"/>
          <w:sz w:val="24"/>
          <w:szCs w:val="24"/>
        </w:rPr>
        <w:fldChar w:fldCharType="separate"/>
      </w:r>
      <w:r w:rsidR="00283424" w:rsidRPr="00B12341">
        <w:rPr>
          <w:rStyle w:val="Hyperlink"/>
          <w:rFonts w:ascii="Times New Roman" w:hAnsi="Times New Roman"/>
          <w:color w:val="auto"/>
          <w:sz w:val="24"/>
          <w:szCs w:val="24"/>
        </w:rPr>
        <w:t>media@cdc.gov</w:t>
      </w:r>
    </w:p>
    <w:p w14:paraId="7F2F6AD3" w14:textId="720E385D" w:rsidR="00D645DB" w:rsidRPr="002302CC" w:rsidRDefault="00B12341" w:rsidP="00283424">
      <w:pPr>
        <w:pStyle w:val="wordsection1"/>
        <w:ind w:left="1440" w:hanging="1440"/>
        <w:rPr>
          <w:rFonts w:ascii="Times New Roman" w:hAnsi="Times New Roman"/>
          <w:color w:val="auto"/>
          <w:sz w:val="24"/>
          <w:szCs w:val="24"/>
        </w:rPr>
      </w:pPr>
      <w:r w:rsidRPr="00B12341">
        <w:rPr>
          <w:rFonts w:ascii="Times New Roman" w:hAnsi="Times New Roman"/>
          <w:color w:val="auto"/>
          <w:sz w:val="24"/>
          <w:szCs w:val="24"/>
        </w:rPr>
        <w:fldChar w:fldCharType="end"/>
      </w:r>
      <w:r w:rsidR="00283424" w:rsidRPr="002302CC">
        <w:rPr>
          <w:rFonts w:ascii="Times New Roman" w:hAnsi="Times New Roman"/>
          <w:color w:val="auto"/>
          <w:sz w:val="24"/>
          <w:szCs w:val="24"/>
        </w:rPr>
        <w:t xml:space="preserve"> </w:t>
      </w:r>
      <w:r w:rsidR="00D645DB" w:rsidRPr="002302CC">
        <w:rPr>
          <w:rFonts w:ascii="Times New Roman" w:hAnsi="Times New Roman"/>
          <w:color w:val="auto"/>
          <w:sz w:val="24"/>
          <w:szCs w:val="24"/>
        </w:rPr>
        <w:t xml:space="preserve">404-639-3286 </w:t>
      </w:r>
    </w:p>
    <w:p w14:paraId="5922110B" w14:textId="77777777" w:rsidR="00D645DB" w:rsidRPr="002302CC" w:rsidRDefault="00D645DB" w:rsidP="00D645DB">
      <w:pPr>
        <w:pStyle w:val="wordsection1"/>
        <w:ind w:left="1440" w:hanging="1440"/>
        <w:rPr>
          <w:rFonts w:ascii="Times New Roman" w:hAnsi="Times New Roman"/>
          <w:color w:val="auto"/>
          <w:sz w:val="24"/>
          <w:szCs w:val="24"/>
        </w:rPr>
      </w:pPr>
      <w:r w:rsidRPr="002302CC">
        <w:rPr>
          <w:rFonts w:ascii="Times New Roman" w:hAnsi="Times New Roman"/>
          <w:color w:val="auto"/>
          <w:sz w:val="24"/>
          <w:szCs w:val="24"/>
        </w:rPr>
        <w:t> </w:t>
      </w:r>
    </w:p>
    <w:p w14:paraId="65CDBAC2" w14:textId="715D8FAB" w:rsidR="00283424" w:rsidRPr="002302CC" w:rsidRDefault="00B12341" w:rsidP="00283424">
      <w:hyperlink r:id="rId12" w:history="1">
        <w:r w:rsidR="00283424" w:rsidRPr="002302CC">
          <w:rPr>
            <w:rStyle w:val="Hyperlink"/>
          </w:rPr>
          <w:t>CDC Foundation</w:t>
        </w:r>
        <w:r w:rsidR="002302CC" w:rsidRPr="002302CC">
          <w:rPr>
            <w:rStyle w:val="Hyperlink"/>
          </w:rPr>
          <w:t xml:space="preserve"> Media Relations</w:t>
        </w:r>
      </w:hyperlink>
      <w:bookmarkStart w:id="0" w:name="_GoBack"/>
      <w:bookmarkEnd w:id="0"/>
    </w:p>
    <w:p w14:paraId="58E1210E" w14:textId="43D85236" w:rsidR="00283424" w:rsidRPr="002302CC" w:rsidRDefault="00B12341" w:rsidP="00283424">
      <w:hyperlink r:id="rId13" w:history="1">
        <w:r w:rsidR="00283424" w:rsidRPr="002302CC">
          <w:rPr>
            <w:rStyle w:val="Hyperlink"/>
            <w:color w:val="auto"/>
          </w:rPr>
          <w:t>cgreenwell@cdcfoundation.org</w:t>
        </w:r>
      </w:hyperlink>
    </w:p>
    <w:p w14:paraId="491ED925" w14:textId="4FBDEA74" w:rsidR="00283424" w:rsidRPr="002302CC" w:rsidRDefault="00283424" w:rsidP="00283424">
      <w:r w:rsidRPr="002302CC">
        <w:t>404-443-1126</w:t>
      </w:r>
      <w:r w:rsidRPr="002302CC">
        <w:br/>
      </w:r>
    </w:p>
    <w:p w14:paraId="4ACFC89B" w14:textId="03366158" w:rsidR="00283424" w:rsidRPr="002302CC" w:rsidRDefault="00B12341" w:rsidP="00283424">
      <w:hyperlink r:id="rId14" w:history="1">
        <w:r w:rsidR="006D209D" w:rsidRPr="002302CC">
          <w:rPr>
            <w:rStyle w:val="Hyperlink"/>
          </w:rPr>
          <w:t>Robert Wood Johnson Foundation</w:t>
        </w:r>
        <w:r w:rsidR="002302CC" w:rsidRPr="002302CC">
          <w:rPr>
            <w:rStyle w:val="Hyperlink"/>
          </w:rPr>
          <w:t xml:space="preserve"> Media Relations</w:t>
        </w:r>
      </w:hyperlink>
      <w:r w:rsidR="00283424" w:rsidRPr="002302CC">
        <w:t xml:space="preserve"> </w:t>
      </w:r>
    </w:p>
    <w:p w14:paraId="33E8346E" w14:textId="47520B3F" w:rsidR="00283424" w:rsidRPr="002302CC" w:rsidRDefault="00B12341" w:rsidP="00283424">
      <w:hyperlink r:id="rId15" w:history="1">
        <w:r w:rsidR="00283424" w:rsidRPr="002302CC">
          <w:rPr>
            <w:rStyle w:val="Hyperlink"/>
            <w:color w:val="auto"/>
          </w:rPr>
          <w:t>media@rwjf.org</w:t>
        </w:r>
      </w:hyperlink>
    </w:p>
    <w:p w14:paraId="2D2A4417" w14:textId="6E30203F" w:rsidR="00283424" w:rsidRPr="002302CC" w:rsidRDefault="00283424" w:rsidP="00283424">
      <w:pPr>
        <w:rPr>
          <w:b/>
        </w:rPr>
      </w:pPr>
      <w:r w:rsidRPr="002302CC">
        <w:t>609-627-5937</w:t>
      </w:r>
    </w:p>
    <w:p w14:paraId="239E14B3" w14:textId="77777777" w:rsidR="00D645DB" w:rsidRDefault="00D645DB" w:rsidP="00D645DB">
      <w:pPr>
        <w:rPr>
          <w:b/>
          <w:sz w:val="28"/>
          <w:szCs w:val="28"/>
        </w:rPr>
      </w:pPr>
    </w:p>
    <w:p w14:paraId="028CE4E2" w14:textId="77777777" w:rsidR="00D645DB" w:rsidRDefault="00D645DB" w:rsidP="006E2AEA">
      <w:pPr>
        <w:jc w:val="center"/>
        <w:rPr>
          <w:b/>
          <w:sz w:val="28"/>
          <w:szCs w:val="28"/>
        </w:rPr>
      </w:pPr>
    </w:p>
    <w:p w14:paraId="4D5DC708" w14:textId="674F7436" w:rsidR="00E45026" w:rsidRPr="000C5C9C" w:rsidRDefault="00E45026" w:rsidP="006E2AEA">
      <w:pPr>
        <w:jc w:val="center"/>
        <w:rPr>
          <w:b/>
          <w:sz w:val="28"/>
          <w:szCs w:val="28"/>
        </w:rPr>
      </w:pPr>
      <w:r>
        <w:rPr>
          <w:b/>
          <w:sz w:val="28"/>
          <w:szCs w:val="28"/>
        </w:rPr>
        <w:t xml:space="preserve">‘500 Cities’ Website: Users Can Explore Neighborhood Health </w:t>
      </w:r>
      <w:r w:rsidR="00502C9E">
        <w:rPr>
          <w:b/>
          <w:sz w:val="28"/>
          <w:szCs w:val="28"/>
        </w:rPr>
        <w:t>Data</w:t>
      </w:r>
    </w:p>
    <w:p w14:paraId="4BDC8A97" w14:textId="66BDAB87" w:rsidR="00747704" w:rsidRDefault="00747704" w:rsidP="006E2AEA">
      <w:pPr>
        <w:jc w:val="center"/>
        <w:rPr>
          <w:i/>
        </w:rPr>
      </w:pPr>
      <w:r w:rsidRPr="002302CC">
        <w:rPr>
          <w:i/>
        </w:rPr>
        <w:t>Potential to Improve the Health of Millions of Americans</w:t>
      </w:r>
    </w:p>
    <w:p w14:paraId="7A7E6BB2" w14:textId="77777777" w:rsidR="00E028E2" w:rsidRPr="002302CC" w:rsidRDefault="00E028E2" w:rsidP="006E2AEA">
      <w:pPr>
        <w:jc w:val="center"/>
        <w:rPr>
          <w:i/>
        </w:rPr>
      </w:pPr>
    </w:p>
    <w:p w14:paraId="3E8B7A1A" w14:textId="78481597" w:rsidR="000811D5" w:rsidRDefault="000811D5" w:rsidP="00E028E2">
      <w:r w:rsidRPr="002302CC">
        <w:t>Users of a new, interactive web</w:t>
      </w:r>
      <w:r w:rsidRPr="002302CC">
        <w:rPr>
          <w:rStyle w:val="Hyperlink"/>
          <w:color w:val="auto"/>
          <w:u w:val="none"/>
        </w:rPr>
        <w:t xml:space="preserve"> application</w:t>
      </w:r>
      <w:r w:rsidRPr="002302CC">
        <w:t xml:space="preserve"> can </w:t>
      </w:r>
      <w:r w:rsidRPr="002302CC">
        <w:rPr>
          <w:rFonts w:eastAsia="Times New Roman"/>
        </w:rPr>
        <w:t xml:space="preserve">view and explore city-and neighborhood-level health data </w:t>
      </w:r>
      <w:r w:rsidRPr="002302CC">
        <w:t>for America’s 500 largest cities. The app</w:t>
      </w:r>
      <w:r w:rsidR="00321484">
        <w:t>lication</w:t>
      </w:r>
      <w:r w:rsidRPr="002302CC">
        <w:t xml:space="preserve"> is part of the </w:t>
      </w:r>
      <w:hyperlink r:id="rId16" w:history="1">
        <w:r w:rsidRPr="002302CC">
          <w:rPr>
            <w:rStyle w:val="Hyperlink"/>
            <w:color w:val="auto"/>
          </w:rPr>
          <w:t>500 Cities Project</w:t>
        </w:r>
      </w:hyperlink>
      <w:r w:rsidRPr="002302CC">
        <w:rPr>
          <w:rStyle w:val="Hyperlink"/>
          <w:color w:val="auto"/>
        </w:rPr>
        <w:t>,</w:t>
      </w:r>
      <w:r w:rsidRPr="002302CC">
        <w:t xml:space="preserve"> a partnership with the Centers for Disease Control and Prevention (CDC), the CDC Foundation</w:t>
      </w:r>
      <w:r w:rsidR="00502C9E" w:rsidRPr="002302CC">
        <w:t>,</w:t>
      </w:r>
      <w:r w:rsidRPr="002302CC">
        <w:t xml:space="preserve"> and the Robert Wood Johnson Foundation.</w:t>
      </w:r>
      <w:r w:rsidR="005C5D69" w:rsidRPr="002302CC">
        <w:t xml:space="preserve"> The project is made possible through a grant to the CDC Foundation from the Robert Wood Johnson Foundation.</w:t>
      </w:r>
    </w:p>
    <w:p w14:paraId="43003858" w14:textId="77777777" w:rsidR="00E028E2" w:rsidRPr="002302CC" w:rsidRDefault="00E028E2" w:rsidP="00E028E2"/>
    <w:p w14:paraId="669A0337" w14:textId="48219EB8" w:rsidR="00E45026" w:rsidRDefault="000811D5" w:rsidP="00E028E2">
      <w:r w:rsidRPr="002302CC">
        <w:t>The project identifies, analyzes</w:t>
      </w:r>
      <w:r w:rsidR="00502C9E" w:rsidRPr="002302CC">
        <w:t>,</w:t>
      </w:r>
      <w:r w:rsidRPr="002302CC">
        <w:t xml:space="preserve"> and reports on 27 chronic disease measures focusing on conditions, behaviors, and risk factors that have a substantial effect on people’s health. It represents a first-of-its</w:t>
      </w:r>
      <w:r w:rsidR="00502C9E" w:rsidRPr="002302CC">
        <w:t>-</w:t>
      </w:r>
      <w:r w:rsidRPr="002302CC">
        <w:t xml:space="preserve">kind </w:t>
      </w:r>
      <w:r w:rsidR="00061E8C" w:rsidRPr="002302CC">
        <w:t>effort to provide city- and neighborhood-level health estimates for a large proportion of the nation’s population</w:t>
      </w:r>
      <w:r w:rsidR="00E028E2">
        <w:t>.</w:t>
      </w:r>
      <w:r w:rsidR="00061E8C" w:rsidRPr="002302CC" w:rsidDel="00061E8C">
        <w:t xml:space="preserve"> </w:t>
      </w:r>
    </w:p>
    <w:p w14:paraId="5EF682CC" w14:textId="77777777" w:rsidR="00E028E2" w:rsidRPr="002302CC" w:rsidRDefault="00E028E2" w:rsidP="00E028E2">
      <w:pPr>
        <w:rPr>
          <w:shd w:val="clear" w:color="auto" w:fill="FFFFFF"/>
        </w:rPr>
      </w:pPr>
    </w:p>
    <w:p w14:paraId="4E0FBEFF" w14:textId="12ED90F9" w:rsidR="007C7EA4" w:rsidRDefault="00107C77" w:rsidP="00E028E2">
      <w:r w:rsidRPr="002302CC">
        <w:rPr>
          <w:shd w:val="clear" w:color="auto" w:fill="FFFFFF"/>
        </w:rPr>
        <w:lastRenderedPageBreak/>
        <w:t>Americans face many he</w:t>
      </w:r>
      <w:r w:rsidR="00F34E2C" w:rsidRPr="002302CC">
        <w:rPr>
          <w:shd w:val="clear" w:color="auto" w:fill="FFFFFF"/>
        </w:rPr>
        <w:t xml:space="preserve">alth-related challenges, including </w:t>
      </w:r>
      <w:r w:rsidRPr="002302CC">
        <w:rPr>
          <w:shd w:val="clear" w:color="auto" w:fill="FFFFFF"/>
        </w:rPr>
        <w:t xml:space="preserve">chronic conditions </w:t>
      </w:r>
      <w:r w:rsidR="00187FDD" w:rsidRPr="002302CC">
        <w:rPr>
          <w:shd w:val="clear" w:color="auto" w:fill="FFFFFF"/>
        </w:rPr>
        <w:t>such as</w:t>
      </w:r>
      <w:r w:rsidRPr="002302CC">
        <w:rPr>
          <w:shd w:val="clear" w:color="auto" w:fill="FFFFFF"/>
        </w:rPr>
        <w:t xml:space="preserve"> heart disease</w:t>
      </w:r>
      <w:r w:rsidR="00502C9E" w:rsidRPr="002302CC">
        <w:rPr>
          <w:shd w:val="clear" w:color="auto" w:fill="FFFFFF"/>
        </w:rPr>
        <w:t>, arthritis, and diabetes</w:t>
      </w:r>
      <w:r w:rsidR="00187FDD" w:rsidRPr="002302CC">
        <w:rPr>
          <w:shd w:val="clear" w:color="auto" w:fill="FFFFFF"/>
        </w:rPr>
        <w:t xml:space="preserve"> </w:t>
      </w:r>
      <w:r w:rsidR="005778DC" w:rsidRPr="002302CC">
        <w:rPr>
          <w:shd w:val="clear" w:color="auto" w:fill="FFFFFF"/>
        </w:rPr>
        <w:t>and</w:t>
      </w:r>
      <w:r w:rsidR="00187FDD" w:rsidRPr="002302CC">
        <w:rPr>
          <w:shd w:val="clear" w:color="auto" w:fill="FFFFFF"/>
        </w:rPr>
        <w:t xml:space="preserve"> </w:t>
      </w:r>
      <w:r w:rsidR="00502C9E" w:rsidRPr="002302CC">
        <w:rPr>
          <w:shd w:val="clear" w:color="auto" w:fill="FFFFFF"/>
        </w:rPr>
        <w:t xml:space="preserve">negative health behaviors, such as </w:t>
      </w:r>
      <w:r w:rsidRPr="002302CC">
        <w:rPr>
          <w:shd w:val="clear" w:color="auto" w:fill="FFFFFF"/>
        </w:rPr>
        <w:t>insu</w:t>
      </w:r>
      <w:r w:rsidR="0095271A" w:rsidRPr="002302CC">
        <w:rPr>
          <w:shd w:val="clear" w:color="auto" w:fill="FFFFFF"/>
        </w:rPr>
        <w:t xml:space="preserve">fficient physical activity. </w:t>
      </w:r>
      <w:r w:rsidR="00EF4597" w:rsidRPr="002302CC">
        <w:rPr>
          <w:shd w:val="clear" w:color="auto" w:fill="FFFFFF"/>
        </w:rPr>
        <w:t xml:space="preserve"> </w:t>
      </w:r>
      <w:r w:rsidR="00DC7137" w:rsidRPr="002302CC">
        <w:rPr>
          <w:shd w:val="clear" w:color="auto" w:fill="FFFFFF"/>
        </w:rPr>
        <w:t>Until now, d</w:t>
      </w:r>
      <w:r w:rsidR="00EF4597" w:rsidRPr="002302CC">
        <w:rPr>
          <w:shd w:val="clear" w:color="auto" w:fill="FFFFFF"/>
        </w:rPr>
        <w:t>ata to effectively address the</w:t>
      </w:r>
      <w:r w:rsidR="005778DC" w:rsidRPr="002302CC">
        <w:rPr>
          <w:shd w:val="clear" w:color="auto" w:fill="FFFFFF"/>
        </w:rPr>
        <w:t xml:space="preserve">se and other </w:t>
      </w:r>
      <w:r w:rsidR="00EF4597" w:rsidRPr="002302CC">
        <w:rPr>
          <w:shd w:val="clear" w:color="auto" w:fill="FFFFFF"/>
        </w:rPr>
        <w:t>health challenges fac</w:t>
      </w:r>
      <w:r w:rsidR="00187FDD" w:rsidRPr="002302CC">
        <w:rPr>
          <w:shd w:val="clear" w:color="auto" w:fill="FFFFFF"/>
        </w:rPr>
        <w:t>ing</w:t>
      </w:r>
      <w:r w:rsidR="00EF4597" w:rsidRPr="002302CC">
        <w:rPr>
          <w:shd w:val="clear" w:color="auto" w:fill="FFFFFF"/>
        </w:rPr>
        <w:t xml:space="preserve"> cities and neighborhoods have been limited</w:t>
      </w:r>
      <w:r w:rsidR="00EF4597" w:rsidRPr="002302CC">
        <w:t xml:space="preserve">. </w:t>
      </w:r>
    </w:p>
    <w:p w14:paraId="3204C51F" w14:textId="77777777" w:rsidR="00E028E2" w:rsidRPr="002302CC" w:rsidRDefault="00E028E2" w:rsidP="00E028E2"/>
    <w:p w14:paraId="1C29B9BC" w14:textId="1C40227A" w:rsidR="006278C8" w:rsidRDefault="006278C8" w:rsidP="00E028E2">
      <w:r w:rsidRPr="002302CC">
        <w:t>“Having the ability to report and map health data at city and neighborhood level</w:t>
      </w:r>
      <w:r w:rsidR="0049573F" w:rsidRPr="002302CC">
        <w:t>s</w:t>
      </w:r>
      <w:r w:rsidRPr="002302CC">
        <w:t xml:space="preserve"> is a game changer for public health,” said Wayne H. Giles, M.D.</w:t>
      </w:r>
      <w:r w:rsidR="00AF72E6" w:rsidRPr="002302CC">
        <w:t>,</w:t>
      </w:r>
      <w:r w:rsidRPr="002302CC">
        <w:t xml:space="preserve"> director of </w:t>
      </w:r>
      <w:r w:rsidR="005A46E9" w:rsidRPr="002302CC">
        <w:t>CDC’s</w:t>
      </w:r>
      <w:r w:rsidRPr="002302CC">
        <w:t xml:space="preserve"> Division for Heart Disease and Stroke Prevention</w:t>
      </w:r>
      <w:r w:rsidR="005A46E9" w:rsidRPr="002302CC">
        <w:t>.</w:t>
      </w:r>
      <w:r w:rsidRPr="002302CC">
        <w:t xml:space="preserve"> “Local level data available through the 500 Cities website provide health information to better inform and target strategies that are proven to work in improving health.”</w:t>
      </w:r>
    </w:p>
    <w:p w14:paraId="7C0AF725" w14:textId="77777777" w:rsidR="00E028E2" w:rsidRPr="002302CC" w:rsidRDefault="00E028E2" w:rsidP="00E028E2"/>
    <w:p w14:paraId="43950D93" w14:textId="4B15FBF3" w:rsidR="005A46E9" w:rsidRDefault="00D06DD2" w:rsidP="00E028E2">
      <w:r w:rsidRPr="002302CC">
        <w:t xml:space="preserve">Statistical small area estimation techniques are used to model the prevalence estimates for the cities and neighborhoods from the CDC Behavioral Risk Factor Surveillance </w:t>
      </w:r>
      <w:r w:rsidR="005C2205" w:rsidRPr="002302CC">
        <w:t>System</w:t>
      </w:r>
      <w:r w:rsidR="005C2205" w:rsidRPr="002302CC" w:rsidDel="00D06DD2">
        <w:t xml:space="preserve">. </w:t>
      </w:r>
      <w:r w:rsidR="00402979" w:rsidRPr="002302CC">
        <w:t>Th</w:t>
      </w:r>
      <w:r w:rsidR="005A46E9" w:rsidRPr="002302CC">
        <w:t>e</w:t>
      </w:r>
      <w:r w:rsidR="00187FDD" w:rsidRPr="002302CC">
        <w:t xml:space="preserve"> new web app</w:t>
      </w:r>
      <w:r w:rsidR="007252E5">
        <w:t>lication</w:t>
      </w:r>
      <w:r w:rsidR="001D0F5D" w:rsidRPr="002302CC">
        <w:t xml:space="preserve"> enable</w:t>
      </w:r>
      <w:r w:rsidR="00187FDD" w:rsidRPr="002302CC">
        <w:t>s</w:t>
      </w:r>
      <w:r w:rsidR="001D0F5D" w:rsidRPr="002302CC">
        <w:t xml:space="preserve"> public health professionals, </w:t>
      </w:r>
      <w:r w:rsidR="00AF72E6" w:rsidRPr="002302CC">
        <w:t>policymakers</w:t>
      </w:r>
      <w:r w:rsidR="0009021A">
        <w:t>,</w:t>
      </w:r>
      <w:r w:rsidR="005C2205" w:rsidRPr="002302CC">
        <w:t xml:space="preserve"> and</w:t>
      </w:r>
      <w:r w:rsidR="00AF72E6" w:rsidRPr="002302CC">
        <w:t xml:space="preserve"> researchers</w:t>
      </w:r>
      <w:r w:rsidR="001D0F5D" w:rsidRPr="002302CC">
        <w:t xml:space="preserve"> to </w:t>
      </w:r>
      <w:r w:rsidR="001175B6" w:rsidRPr="002302CC">
        <w:t xml:space="preserve">see </w:t>
      </w:r>
      <w:r w:rsidR="001D0F5D" w:rsidRPr="002302CC">
        <w:t xml:space="preserve">and use </w:t>
      </w:r>
      <w:r w:rsidR="00C54E41" w:rsidRPr="002302CC">
        <w:t xml:space="preserve">the </w:t>
      </w:r>
      <w:r w:rsidR="001D0F5D" w:rsidRPr="002302CC">
        <w:t xml:space="preserve">data to effectively address and </w:t>
      </w:r>
      <w:r w:rsidR="00C5452C" w:rsidRPr="002302CC">
        <w:t xml:space="preserve">target interventions to </w:t>
      </w:r>
      <w:r w:rsidR="005A46E9" w:rsidRPr="002302CC">
        <w:t xml:space="preserve">specific </w:t>
      </w:r>
      <w:r w:rsidR="00C5452C" w:rsidRPr="002302CC">
        <w:t>areas where they are most needed.</w:t>
      </w:r>
      <w:r w:rsidR="001175B6" w:rsidRPr="002302CC">
        <w:t xml:space="preserve"> </w:t>
      </w:r>
      <w:r w:rsidR="005A46E9" w:rsidRPr="002302CC">
        <w:t xml:space="preserve">The interactive mapping application enables users to zoom in to their neighborhood and </w:t>
      </w:r>
      <w:r w:rsidR="0049573F" w:rsidRPr="002302CC">
        <w:t xml:space="preserve">look at </w:t>
      </w:r>
      <w:r w:rsidR="005A46E9" w:rsidRPr="002302CC">
        <w:t xml:space="preserve">local data </w:t>
      </w:r>
      <w:r w:rsidR="001175B6" w:rsidRPr="002302CC">
        <w:t>compared with data for the entire city</w:t>
      </w:r>
      <w:r w:rsidR="005A46E9" w:rsidRPr="002302CC">
        <w:t xml:space="preserve">.  </w:t>
      </w:r>
    </w:p>
    <w:p w14:paraId="35107E5C" w14:textId="77777777" w:rsidR="0009021A" w:rsidRDefault="0009021A" w:rsidP="00E028E2"/>
    <w:p w14:paraId="3D402B6E" w14:textId="77777777" w:rsidR="0009021A" w:rsidRPr="002302CC" w:rsidRDefault="0009021A" w:rsidP="0009021A">
      <w:r w:rsidRPr="002302CC">
        <w:t>“The 500 Cities Project reflects an innovation in health data for more than 100 million people – a third of the U.S. population,” said Donald F. Schwarz, vice president for program at the Robert Wood Johnson Foundation. “For the first time, anyone who cares about the health of those living in our cities can access data down to the city and neighborhood levels for both the conditions and behaviors that have a substantial impact on population health. This is also the first time that cities can access data on how neighborhoods compare across cities."</w:t>
      </w:r>
    </w:p>
    <w:p w14:paraId="4BB8522F" w14:textId="77777777" w:rsidR="00E028E2" w:rsidRPr="002302CC" w:rsidRDefault="00E028E2" w:rsidP="00E028E2"/>
    <w:p w14:paraId="4836A661" w14:textId="77777777" w:rsidR="005A46E9" w:rsidRDefault="005A46E9" w:rsidP="00E028E2">
      <w:pPr>
        <w:pStyle w:val="NormalWeb"/>
        <w:rPr>
          <w:rFonts w:eastAsia="Times New Roman"/>
          <w:b/>
          <w:bCs/>
        </w:rPr>
      </w:pPr>
      <w:r w:rsidRPr="002302CC">
        <w:rPr>
          <w:rFonts w:eastAsia="Times New Roman"/>
          <w:b/>
          <w:bCs/>
        </w:rPr>
        <w:t>The 500 Cities data can be used to:</w:t>
      </w:r>
    </w:p>
    <w:p w14:paraId="4CD2D90D" w14:textId="77777777" w:rsidR="00E028E2" w:rsidRPr="002302CC" w:rsidRDefault="00E028E2" w:rsidP="00E028E2">
      <w:pPr>
        <w:pStyle w:val="NormalWeb"/>
        <w:rPr>
          <w:rFonts w:eastAsia="Times New Roman"/>
          <w:b/>
          <w:bCs/>
        </w:rPr>
      </w:pPr>
    </w:p>
    <w:p w14:paraId="7399B93E" w14:textId="71022642" w:rsidR="005A46E9" w:rsidRPr="002302CC" w:rsidRDefault="005A46E9" w:rsidP="00E028E2">
      <w:pPr>
        <w:pStyle w:val="NormalWeb"/>
        <w:numPr>
          <w:ilvl w:val="0"/>
          <w:numId w:val="3"/>
        </w:numPr>
      </w:pPr>
      <w:r w:rsidRPr="002302CC">
        <w:t>Identify the chronic health issues facing a city or neighborhood</w:t>
      </w:r>
    </w:p>
    <w:p w14:paraId="6B646FD7" w14:textId="77777777" w:rsidR="005A46E9" w:rsidRPr="002302CC" w:rsidRDefault="005A46E9" w:rsidP="00E028E2">
      <w:pPr>
        <w:pStyle w:val="ListParagraph"/>
        <w:numPr>
          <w:ilvl w:val="0"/>
          <w:numId w:val="3"/>
        </w:numPr>
        <w:spacing w:before="100" w:beforeAutospacing="1" w:after="100" w:afterAutospacing="1"/>
        <w:rPr>
          <w:rFonts w:eastAsia="Times New Roman"/>
        </w:rPr>
      </w:pPr>
      <w:r w:rsidRPr="002302CC">
        <w:rPr>
          <w:rFonts w:eastAsia="Times New Roman"/>
        </w:rPr>
        <w:t>Identify emerging chronic health problems</w:t>
      </w:r>
    </w:p>
    <w:p w14:paraId="07236FBD" w14:textId="77777777" w:rsidR="005A46E9" w:rsidRPr="002302CC" w:rsidRDefault="005A46E9" w:rsidP="00E028E2">
      <w:pPr>
        <w:pStyle w:val="ListParagraph"/>
        <w:numPr>
          <w:ilvl w:val="0"/>
          <w:numId w:val="3"/>
        </w:numPr>
        <w:spacing w:before="100" w:beforeAutospacing="1" w:after="100" w:afterAutospacing="1"/>
        <w:rPr>
          <w:rFonts w:eastAsia="Times New Roman"/>
        </w:rPr>
      </w:pPr>
      <w:r w:rsidRPr="002302CC">
        <w:rPr>
          <w:rFonts w:eastAsia="Times New Roman"/>
        </w:rPr>
        <w:t>Establish key health goals</w:t>
      </w:r>
    </w:p>
    <w:p w14:paraId="75825709" w14:textId="77777777" w:rsidR="005A46E9" w:rsidRPr="002302CC" w:rsidRDefault="005A46E9" w:rsidP="00E028E2">
      <w:pPr>
        <w:pStyle w:val="ListParagraph"/>
        <w:numPr>
          <w:ilvl w:val="0"/>
          <w:numId w:val="3"/>
        </w:numPr>
        <w:spacing w:before="100" w:beforeAutospacing="1" w:after="100" w:afterAutospacing="1"/>
        <w:rPr>
          <w:rFonts w:eastAsia="Times New Roman"/>
        </w:rPr>
      </w:pPr>
      <w:r w:rsidRPr="002302CC">
        <w:rPr>
          <w:rFonts w:eastAsia="Times New Roman"/>
        </w:rPr>
        <w:t>Develop and implement effective and targeted prevention activities</w:t>
      </w:r>
    </w:p>
    <w:p w14:paraId="327927E2" w14:textId="2D8727D9" w:rsidR="003107A6" w:rsidRPr="002302CC" w:rsidRDefault="003107A6" w:rsidP="00E028E2">
      <w:pPr>
        <w:spacing w:before="100" w:beforeAutospacing="1" w:after="100" w:afterAutospacing="1"/>
        <w:rPr>
          <w:rFonts w:eastAsia="Times New Roman"/>
        </w:rPr>
      </w:pPr>
      <w:r w:rsidRPr="002302CC">
        <w:rPr>
          <w:rFonts w:eastAsia="Times New Roman"/>
        </w:rPr>
        <w:t>“To ensure the health of America’s neighborhoods and communities, it is vital to understand the scope of the nation's most pressing health challenges,” said Judith A. Monroe, M.D., president and CEO of the CDC Foundation. “We are grateful to the Robert Wood Johnson Foundation for this important grant, and are excited to see the potential for this data.”</w:t>
      </w:r>
    </w:p>
    <w:p w14:paraId="6CFBCD6F" w14:textId="77777777" w:rsidR="004A5A7A" w:rsidRPr="002302CC" w:rsidRDefault="00EC654E" w:rsidP="00E028E2">
      <w:pPr>
        <w:spacing w:before="100" w:beforeAutospacing="1" w:after="100" w:afterAutospacing="1"/>
        <w:rPr>
          <w:rStyle w:val="Hyperlink"/>
          <w:color w:val="auto"/>
        </w:rPr>
      </w:pPr>
      <w:r w:rsidRPr="002302CC">
        <w:t>To learn</w:t>
      </w:r>
      <w:r w:rsidR="00E74E9D" w:rsidRPr="002302CC">
        <w:t xml:space="preserve"> more about the 500 Cities P</w:t>
      </w:r>
      <w:r w:rsidR="00B53B09" w:rsidRPr="002302CC">
        <w:t>roject data</w:t>
      </w:r>
      <w:r w:rsidRPr="002302CC">
        <w:t xml:space="preserve"> visit</w:t>
      </w:r>
      <w:r w:rsidR="00B53B09" w:rsidRPr="002302CC">
        <w:t xml:space="preserve"> </w:t>
      </w:r>
      <w:hyperlink r:id="rId17" w:history="1">
        <w:r w:rsidR="00B53B09" w:rsidRPr="002302CC">
          <w:rPr>
            <w:rStyle w:val="Hyperlink"/>
            <w:color w:val="auto"/>
          </w:rPr>
          <w:t>CDC’s website.</w:t>
        </w:r>
      </w:hyperlink>
    </w:p>
    <w:p w14:paraId="4403F28D" w14:textId="77777777" w:rsidR="000A6B5E" w:rsidRPr="002302CC" w:rsidRDefault="000A6B5E" w:rsidP="000A6B5E">
      <w:pPr>
        <w:rPr>
          <w:b/>
        </w:rPr>
      </w:pPr>
      <w:r w:rsidRPr="002302CC">
        <w:rPr>
          <w:b/>
        </w:rPr>
        <w:t>About the Centers for Disease Control and Prevention</w:t>
      </w:r>
    </w:p>
    <w:p w14:paraId="667CE7FB" w14:textId="77777777" w:rsidR="000A6B5E" w:rsidRPr="002302CC" w:rsidRDefault="000A6B5E" w:rsidP="000A6B5E">
      <w:pPr>
        <w:spacing w:after="180"/>
      </w:pPr>
      <w:r w:rsidRPr="002302CC">
        <w:t xml:space="preserve">The Centers for Disease Control and Prevention </w:t>
      </w:r>
      <w:hyperlink r:id="rId18" w:history="1">
        <w:r w:rsidRPr="002302CC">
          <w:rPr>
            <w:rStyle w:val="Hyperlink"/>
            <w:color w:val="auto"/>
          </w:rPr>
          <w:t>(CDC)</w:t>
        </w:r>
        <w:r w:rsidRPr="002302CC">
          <w:rPr>
            <w:rStyle w:val="Hyperlink"/>
            <w:iCs/>
            <w:color w:val="auto"/>
          </w:rPr>
          <w:t xml:space="preserve"> works 24/7</w:t>
        </w:r>
      </w:hyperlink>
      <w:r w:rsidRPr="002302CC">
        <w:rPr>
          <w:iCs/>
        </w:rPr>
        <w:t xml:space="preserve"> saving lives, protecting people from health threats, and saving money through prevention. Whether these threats are global or domestic, chronic or acute, curable or preventable, natural disaster or deliberate attack, CDC is the nation’s health protection agency. </w:t>
      </w:r>
    </w:p>
    <w:p w14:paraId="60DC8370" w14:textId="4E3EB392" w:rsidR="000A6B5E" w:rsidRPr="002302CC" w:rsidRDefault="000A6B5E" w:rsidP="000A6B5E">
      <w:pPr>
        <w:spacing w:before="100" w:beforeAutospacing="1" w:after="100" w:afterAutospacing="1"/>
        <w:rPr>
          <w:b/>
        </w:rPr>
      </w:pPr>
      <w:r w:rsidRPr="002302CC">
        <w:rPr>
          <w:b/>
        </w:rPr>
        <w:t xml:space="preserve">About the CDC Foundation                                                                                                                        </w:t>
      </w:r>
      <w:r w:rsidRPr="002302CC">
        <w:rPr>
          <w:b/>
        </w:rPr>
        <w:br/>
      </w:r>
      <w:r w:rsidRPr="002302CC">
        <w:t xml:space="preserve">The CDC Foundation advances the mission of the Centers for Disease Control and Prevention through effective philanthropy and public-private partnerships that protect the health, safety and security of America and the world. Established by Congress more than two decades ago, the </w:t>
      </w:r>
      <w:r w:rsidRPr="002302CC">
        <w:lastRenderedPageBreak/>
        <w:t xml:space="preserve">CDC Foundation is an independent, nonprofit organization that has launched nearly 900 programs and raised more than $662 million through partnerships with philanthropies, corporations, organizations and individuals. The CDC Foundation currently manages more than 300 CDC-led programs in the United States and in 85 countries. For more information, please visit </w:t>
      </w:r>
      <w:hyperlink r:id="rId19" w:history="1">
        <w:r w:rsidRPr="002302CC">
          <w:rPr>
            <w:rStyle w:val="Hyperlink"/>
            <w:color w:val="auto"/>
          </w:rPr>
          <w:t>www.cdcfoundation.org</w:t>
        </w:r>
      </w:hyperlink>
      <w:r w:rsidRPr="002302CC">
        <w:t>.</w:t>
      </w:r>
    </w:p>
    <w:p w14:paraId="06AB582D" w14:textId="77777777" w:rsidR="000A6B5E" w:rsidRPr="002302CC" w:rsidRDefault="000A6B5E" w:rsidP="000A6B5E">
      <w:pPr>
        <w:rPr>
          <w:b/>
        </w:rPr>
      </w:pPr>
      <w:r w:rsidRPr="002302CC">
        <w:rPr>
          <w:b/>
        </w:rPr>
        <w:t xml:space="preserve">About the Robert Wood Johnson Foundation </w:t>
      </w:r>
    </w:p>
    <w:p w14:paraId="76626CD1" w14:textId="77777777" w:rsidR="000A6B5E" w:rsidRPr="002302CC" w:rsidRDefault="000A6B5E" w:rsidP="000A6B5E">
      <w:r w:rsidRPr="002302CC">
        <w:t xml:space="preserve">For more than 40 years the Robert Wood Johnson Foundation has worked to improve health and health care. We are working with others to build a national Culture of Health enabling everyone in America to live longer, healthier lives. For more information, visit www.rwjf.org. Follow the Foundation on Twitter at www.rwjf.org/twitter or on Facebook at </w:t>
      </w:r>
      <w:hyperlink r:id="rId20" w:history="1">
        <w:r w:rsidRPr="002302CC">
          <w:rPr>
            <w:rStyle w:val="Hyperlink"/>
            <w:color w:val="auto"/>
          </w:rPr>
          <w:t>www.rwjf.org/facebook</w:t>
        </w:r>
      </w:hyperlink>
      <w:r w:rsidRPr="002302CC">
        <w:t>.</w:t>
      </w:r>
    </w:p>
    <w:p w14:paraId="38F59027" w14:textId="77777777" w:rsidR="000A6B5E" w:rsidRDefault="000A6B5E" w:rsidP="007301E0">
      <w:pPr>
        <w:rPr>
          <w:b/>
        </w:rPr>
      </w:pPr>
    </w:p>
    <w:p w14:paraId="05EAB0D8" w14:textId="77777777" w:rsidR="00ED370D" w:rsidRDefault="00ED370D" w:rsidP="00ED370D">
      <w:pPr>
        <w:pStyle w:val="wordsection1"/>
        <w:jc w:val="center"/>
        <w:rPr>
          <w:rFonts w:ascii="Times New Roman" w:hAnsi="Times New Roman"/>
          <w:sz w:val="24"/>
          <w:szCs w:val="24"/>
        </w:rPr>
      </w:pPr>
      <w:r>
        <w:rPr>
          <w:rFonts w:ascii="Times New Roman" w:hAnsi="Times New Roman"/>
        </w:rPr>
        <w:t>###</w:t>
      </w:r>
    </w:p>
    <w:p w14:paraId="178EFC1B" w14:textId="77777777" w:rsidR="00ED370D" w:rsidRDefault="00ED370D" w:rsidP="00ED370D">
      <w:pPr>
        <w:pStyle w:val="wordsection1"/>
        <w:spacing w:line="312" w:lineRule="auto"/>
        <w:jc w:val="center"/>
        <w:rPr>
          <w:rFonts w:ascii="Times New Roman" w:hAnsi="Times New Roman"/>
          <w:sz w:val="24"/>
          <w:szCs w:val="24"/>
        </w:rPr>
      </w:pPr>
    </w:p>
    <w:p w14:paraId="636A53AA" w14:textId="77777777" w:rsidR="00ED370D" w:rsidRDefault="00B12341" w:rsidP="00ED370D">
      <w:pPr>
        <w:pStyle w:val="wordsection1"/>
        <w:jc w:val="center"/>
        <w:rPr>
          <w:rFonts w:ascii="Times New Roman" w:hAnsi="Times New Roman"/>
          <w:color w:val="0000FF"/>
          <w:sz w:val="24"/>
          <w:szCs w:val="24"/>
          <w:u w:val="single"/>
        </w:rPr>
      </w:pPr>
      <w:hyperlink r:id="rId21" w:history="1">
        <w:r w:rsidR="00ED370D">
          <w:rPr>
            <w:rStyle w:val="Hyperlink"/>
            <w:rFonts w:ascii="Times New Roman" w:hAnsi="Times New Roman"/>
            <w:sz w:val="24"/>
            <w:szCs w:val="24"/>
          </w:rPr>
          <w:t>U.S. Department of Health and Human Services</w:t>
        </w:r>
      </w:hyperlink>
    </w:p>
    <w:p w14:paraId="30A2D2E7" w14:textId="77777777" w:rsidR="00470516" w:rsidRDefault="00470516" w:rsidP="00470516">
      <w:pPr>
        <w:rPr>
          <w:color w:val="1F497D"/>
          <w:sz w:val="22"/>
          <w:szCs w:val="22"/>
        </w:rPr>
      </w:pPr>
    </w:p>
    <w:p w14:paraId="7181C307" w14:textId="77777777" w:rsidR="00470516" w:rsidRDefault="00B12341" w:rsidP="00470516">
      <w:pPr>
        <w:jc w:val="center"/>
        <w:rPr>
          <w:rFonts w:ascii="Arial" w:hAnsi="Arial" w:cs="Arial"/>
          <w:i/>
          <w:iCs/>
          <w:sz w:val="20"/>
          <w:szCs w:val="20"/>
        </w:rPr>
      </w:pPr>
      <w:hyperlink r:id="rId22" w:history="1">
        <w:proofErr w:type="gramStart"/>
        <w:r w:rsidR="00470516">
          <w:rPr>
            <w:rStyle w:val="Hyperlink"/>
            <w:rFonts w:ascii="Arial" w:hAnsi="Arial" w:cs="Arial"/>
            <w:i/>
            <w:iCs/>
            <w:sz w:val="20"/>
            <w:szCs w:val="20"/>
          </w:rPr>
          <w:t>CDC works 24/7</w:t>
        </w:r>
      </w:hyperlink>
      <w:r w:rsidR="00470516">
        <w:rPr>
          <w:rFonts w:ascii="Arial" w:hAnsi="Arial" w:cs="Arial"/>
          <w:i/>
          <w:iCs/>
          <w:color w:val="0000FF"/>
          <w:sz w:val="20"/>
          <w:szCs w:val="20"/>
        </w:rPr>
        <w:t xml:space="preserve"> </w:t>
      </w:r>
      <w:r w:rsidR="00470516">
        <w:rPr>
          <w:rFonts w:ascii="Arial" w:hAnsi="Arial" w:cs="Arial"/>
          <w:i/>
          <w:iCs/>
          <w:sz w:val="20"/>
          <w:szCs w:val="20"/>
        </w:rPr>
        <w:t>protecting America’s health, safety and security.</w:t>
      </w:r>
      <w:proofErr w:type="gramEnd"/>
      <w:r w:rsidR="00470516">
        <w:rPr>
          <w:rFonts w:ascii="Arial" w:hAnsi="Arial" w:cs="Arial"/>
          <w:i/>
          <w:iCs/>
          <w:sz w:val="20"/>
          <w:szCs w:val="20"/>
        </w:rPr>
        <w:t xml:space="preserve"> Whether diseases start at home or abroad, are curable or preventable, chronic or acute, stem from human error or deliberate attack, CDC is committed to respond to America’s most pressing health challenges.</w:t>
      </w:r>
    </w:p>
    <w:p w14:paraId="7A0085E1" w14:textId="77777777" w:rsidR="00ED370D" w:rsidRDefault="00ED370D" w:rsidP="00ED370D">
      <w:pPr>
        <w:pStyle w:val="wordsection1"/>
        <w:rPr>
          <w:rFonts w:ascii="Times New Roman" w:hAnsi="Times New Roman"/>
        </w:rPr>
      </w:pPr>
    </w:p>
    <w:p w14:paraId="011D0D2E" w14:textId="77777777" w:rsidR="00ED370D" w:rsidRDefault="00ED370D" w:rsidP="00ED370D">
      <w:pPr>
        <w:pStyle w:val="wordsection1"/>
        <w:spacing w:line="240" w:lineRule="auto"/>
        <w:jc w:val="center"/>
        <w:rPr>
          <w:rFonts w:ascii="Times New Roman" w:hAnsi="Times New Roman"/>
          <w:sz w:val="24"/>
          <w:szCs w:val="24"/>
        </w:rPr>
      </w:pPr>
      <w:r>
        <w:rPr>
          <w:rFonts w:ascii="Times New Roman" w:hAnsi="Times New Roman"/>
          <w:i/>
          <w:iCs/>
          <w:sz w:val="24"/>
          <w:szCs w:val="24"/>
        </w:rPr>
        <w:t>To unsubscribe from this CDC media listserv, please reply to</w:t>
      </w:r>
      <w:r>
        <w:rPr>
          <w:rFonts w:ascii="Times New Roman" w:hAnsi="Times New Roman"/>
          <w:i/>
          <w:iCs/>
          <w:color w:val="0070C0"/>
          <w:sz w:val="24"/>
          <w:szCs w:val="24"/>
        </w:rPr>
        <w:t xml:space="preserve"> </w:t>
      </w:r>
      <w:hyperlink r:id="rId23" w:history="1">
        <w:r>
          <w:rPr>
            <w:rStyle w:val="Hyperlink"/>
            <w:rFonts w:ascii="Times New Roman" w:hAnsi="Times New Roman"/>
            <w:i/>
            <w:iCs/>
            <w:color w:val="0070C0"/>
            <w:sz w:val="24"/>
            <w:szCs w:val="24"/>
          </w:rPr>
          <w:t>media@cdc.gov</w:t>
        </w:r>
      </w:hyperlink>
      <w:r>
        <w:rPr>
          <w:rFonts w:ascii="Times New Roman" w:hAnsi="Times New Roman"/>
          <w:i/>
          <w:iCs/>
          <w:sz w:val="24"/>
          <w:szCs w:val="24"/>
        </w:rPr>
        <w:t xml:space="preserve"> with the email address you would like removed.</w:t>
      </w:r>
    </w:p>
    <w:p w14:paraId="528F3FF4" w14:textId="77777777" w:rsidR="00ED370D" w:rsidRDefault="00ED370D" w:rsidP="00ED370D">
      <w:pPr>
        <w:pStyle w:val="wordsection1"/>
        <w:rPr>
          <w:rFonts w:ascii="Times New Roman" w:hAnsi="Times New Roman"/>
          <w:sz w:val="24"/>
          <w:szCs w:val="24"/>
        </w:rPr>
      </w:pPr>
    </w:p>
    <w:p w14:paraId="132BF603" w14:textId="77777777" w:rsidR="006C693D" w:rsidRPr="00A5678B" w:rsidRDefault="006C693D">
      <w:pPr>
        <w:rPr>
          <w:rFonts w:asciiTheme="minorHAnsi" w:hAnsiTheme="minorHAnsi"/>
          <w:sz w:val="22"/>
          <w:szCs w:val="22"/>
        </w:rPr>
      </w:pPr>
    </w:p>
    <w:sectPr w:rsidR="006C693D" w:rsidRPr="00A5678B" w:rsidSect="002302CC">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C4B37" w14:textId="77777777" w:rsidR="00BF0047" w:rsidRDefault="00BF0047" w:rsidP="002302CC">
      <w:r>
        <w:separator/>
      </w:r>
    </w:p>
  </w:endnote>
  <w:endnote w:type="continuationSeparator" w:id="0">
    <w:p w14:paraId="55FB013C" w14:textId="77777777" w:rsidR="00BF0047" w:rsidRDefault="00BF0047" w:rsidP="0023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FB937" w14:textId="77777777" w:rsidR="00BF0047" w:rsidRDefault="00BF0047" w:rsidP="002302CC">
      <w:r>
        <w:separator/>
      </w:r>
    </w:p>
  </w:footnote>
  <w:footnote w:type="continuationSeparator" w:id="0">
    <w:p w14:paraId="43E30043" w14:textId="77777777" w:rsidR="00BF0047" w:rsidRDefault="00BF0047" w:rsidP="00230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B7987"/>
    <w:multiLevelType w:val="hybridMultilevel"/>
    <w:tmpl w:val="26FE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A641EF"/>
    <w:multiLevelType w:val="hybridMultilevel"/>
    <w:tmpl w:val="6ED20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DC234B5"/>
    <w:multiLevelType w:val="multilevel"/>
    <w:tmpl w:val="7A8E3720"/>
    <w:lvl w:ilvl="0">
      <w:start w:val="1"/>
      <w:numFmt w:val="bullet"/>
      <w:lvlText w:val=""/>
      <w:lvlJc w:val="left"/>
      <w:pPr>
        <w:tabs>
          <w:tab w:val="num" w:pos="2715"/>
        </w:tabs>
        <w:ind w:left="2715" w:hanging="360"/>
      </w:pPr>
      <w:rPr>
        <w:rFonts w:ascii="Symbol" w:hAnsi="Symbol" w:hint="default"/>
        <w:sz w:val="20"/>
      </w:rPr>
    </w:lvl>
    <w:lvl w:ilvl="1" w:tentative="1">
      <w:start w:val="1"/>
      <w:numFmt w:val="bullet"/>
      <w:lvlText w:val="o"/>
      <w:lvlJc w:val="left"/>
      <w:pPr>
        <w:tabs>
          <w:tab w:val="num" w:pos="3435"/>
        </w:tabs>
        <w:ind w:left="3435" w:hanging="360"/>
      </w:pPr>
      <w:rPr>
        <w:rFonts w:ascii="Courier New" w:hAnsi="Courier New" w:hint="default"/>
        <w:sz w:val="20"/>
      </w:rPr>
    </w:lvl>
    <w:lvl w:ilvl="2" w:tentative="1">
      <w:start w:val="1"/>
      <w:numFmt w:val="bullet"/>
      <w:lvlText w:val=""/>
      <w:lvlJc w:val="left"/>
      <w:pPr>
        <w:tabs>
          <w:tab w:val="num" w:pos="4155"/>
        </w:tabs>
        <w:ind w:left="4155" w:hanging="360"/>
      </w:pPr>
      <w:rPr>
        <w:rFonts w:ascii="Wingdings" w:hAnsi="Wingdings" w:hint="default"/>
        <w:sz w:val="20"/>
      </w:rPr>
    </w:lvl>
    <w:lvl w:ilvl="3" w:tentative="1">
      <w:start w:val="1"/>
      <w:numFmt w:val="bullet"/>
      <w:lvlText w:val=""/>
      <w:lvlJc w:val="left"/>
      <w:pPr>
        <w:tabs>
          <w:tab w:val="num" w:pos="4875"/>
        </w:tabs>
        <w:ind w:left="4875" w:hanging="360"/>
      </w:pPr>
      <w:rPr>
        <w:rFonts w:ascii="Wingdings" w:hAnsi="Wingdings" w:hint="default"/>
        <w:sz w:val="20"/>
      </w:rPr>
    </w:lvl>
    <w:lvl w:ilvl="4" w:tentative="1">
      <w:start w:val="1"/>
      <w:numFmt w:val="bullet"/>
      <w:lvlText w:val=""/>
      <w:lvlJc w:val="left"/>
      <w:pPr>
        <w:tabs>
          <w:tab w:val="num" w:pos="5595"/>
        </w:tabs>
        <w:ind w:left="5595" w:hanging="360"/>
      </w:pPr>
      <w:rPr>
        <w:rFonts w:ascii="Wingdings" w:hAnsi="Wingdings" w:hint="default"/>
        <w:sz w:val="20"/>
      </w:rPr>
    </w:lvl>
    <w:lvl w:ilvl="5" w:tentative="1">
      <w:start w:val="1"/>
      <w:numFmt w:val="bullet"/>
      <w:lvlText w:val=""/>
      <w:lvlJc w:val="left"/>
      <w:pPr>
        <w:tabs>
          <w:tab w:val="num" w:pos="6315"/>
        </w:tabs>
        <w:ind w:left="6315" w:hanging="360"/>
      </w:pPr>
      <w:rPr>
        <w:rFonts w:ascii="Wingdings" w:hAnsi="Wingdings" w:hint="default"/>
        <w:sz w:val="20"/>
      </w:rPr>
    </w:lvl>
    <w:lvl w:ilvl="6" w:tentative="1">
      <w:start w:val="1"/>
      <w:numFmt w:val="bullet"/>
      <w:lvlText w:val=""/>
      <w:lvlJc w:val="left"/>
      <w:pPr>
        <w:tabs>
          <w:tab w:val="num" w:pos="7035"/>
        </w:tabs>
        <w:ind w:left="7035" w:hanging="360"/>
      </w:pPr>
      <w:rPr>
        <w:rFonts w:ascii="Wingdings" w:hAnsi="Wingdings" w:hint="default"/>
        <w:sz w:val="20"/>
      </w:rPr>
    </w:lvl>
    <w:lvl w:ilvl="7" w:tentative="1">
      <w:start w:val="1"/>
      <w:numFmt w:val="bullet"/>
      <w:lvlText w:val=""/>
      <w:lvlJc w:val="left"/>
      <w:pPr>
        <w:tabs>
          <w:tab w:val="num" w:pos="7755"/>
        </w:tabs>
        <w:ind w:left="7755" w:hanging="360"/>
      </w:pPr>
      <w:rPr>
        <w:rFonts w:ascii="Wingdings" w:hAnsi="Wingdings" w:hint="default"/>
        <w:sz w:val="20"/>
      </w:rPr>
    </w:lvl>
    <w:lvl w:ilvl="8" w:tentative="1">
      <w:start w:val="1"/>
      <w:numFmt w:val="bullet"/>
      <w:lvlText w:val=""/>
      <w:lvlJc w:val="left"/>
      <w:pPr>
        <w:tabs>
          <w:tab w:val="num" w:pos="8475"/>
        </w:tabs>
        <w:ind w:left="8475"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A6"/>
    <w:rsid w:val="000075F8"/>
    <w:rsid w:val="000212FE"/>
    <w:rsid w:val="000578C5"/>
    <w:rsid w:val="00061E8C"/>
    <w:rsid w:val="000811D5"/>
    <w:rsid w:val="00085584"/>
    <w:rsid w:val="0009021A"/>
    <w:rsid w:val="000A6B5E"/>
    <w:rsid w:val="000B4ACC"/>
    <w:rsid w:val="000B71ED"/>
    <w:rsid w:val="000C5C9C"/>
    <w:rsid w:val="000F790E"/>
    <w:rsid w:val="00100C5E"/>
    <w:rsid w:val="00107C77"/>
    <w:rsid w:val="00111930"/>
    <w:rsid w:val="001175B6"/>
    <w:rsid w:val="00124B1A"/>
    <w:rsid w:val="00140702"/>
    <w:rsid w:val="0015306A"/>
    <w:rsid w:val="001545C0"/>
    <w:rsid w:val="00176106"/>
    <w:rsid w:val="00187FDD"/>
    <w:rsid w:val="001B597D"/>
    <w:rsid w:val="001B5ACB"/>
    <w:rsid w:val="001C1834"/>
    <w:rsid w:val="001C6CD0"/>
    <w:rsid w:val="001D0F5D"/>
    <w:rsid w:val="001E02D5"/>
    <w:rsid w:val="001E1059"/>
    <w:rsid w:val="00200C71"/>
    <w:rsid w:val="002302CC"/>
    <w:rsid w:val="0024166F"/>
    <w:rsid w:val="00243126"/>
    <w:rsid w:val="002448A3"/>
    <w:rsid w:val="002517E4"/>
    <w:rsid w:val="00263E66"/>
    <w:rsid w:val="00275AC8"/>
    <w:rsid w:val="00283424"/>
    <w:rsid w:val="00287A69"/>
    <w:rsid w:val="00292B1D"/>
    <w:rsid w:val="002A7EFC"/>
    <w:rsid w:val="002B1F20"/>
    <w:rsid w:val="002D581F"/>
    <w:rsid w:val="002F2096"/>
    <w:rsid w:val="002F7CB0"/>
    <w:rsid w:val="00305B0B"/>
    <w:rsid w:val="003107A6"/>
    <w:rsid w:val="00321484"/>
    <w:rsid w:val="003A77CC"/>
    <w:rsid w:val="003E5BAF"/>
    <w:rsid w:val="003F37EB"/>
    <w:rsid w:val="003F3BB9"/>
    <w:rsid w:val="003F4D29"/>
    <w:rsid w:val="00402979"/>
    <w:rsid w:val="004045F9"/>
    <w:rsid w:val="004130E2"/>
    <w:rsid w:val="00414A3C"/>
    <w:rsid w:val="00431B7B"/>
    <w:rsid w:val="004351FF"/>
    <w:rsid w:val="00452795"/>
    <w:rsid w:val="004562C8"/>
    <w:rsid w:val="00460110"/>
    <w:rsid w:val="004660A3"/>
    <w:rsid w:val="00470516"/>
    <w:rsid w:val="00481F3F"/>
    <w:rsid w:val="0049166B"/>
    <w:rsid w:val="0049573F"/>
    <w:rsid w:val="004A5A7A"/>
    <w:rsid w:val="004B4906"/>
    <w:rsid w:val="004E4BC9"/>
    <w:rsid w:val="004F2155"/>
    <w:rsid w:val="00502C9E"/>
    <w:rsid w:val="00506731"/>
    <w:rsid w:val="005076DA"/>
    <w:rsid w:val="00532F7B"/>
    <w:rsid w:val="00545D03"/>
    <w:rsid w:val="00563AEC"/>
    <w:rsid w:val="005778DC"/>
    <w:rsid w:val="0058077D"/>
    <w:rsid w:val="005A46E9"/>
    <w:rsid w:val="005A4913"/>
    <w:rsid w:val="005C2205"/>
    <w:rsid w:val="005C5D69"/>
    <w:rsid w:val="005D1548"/>
    <w:rsid w:val="005E5DC0"/>
    <w:rsid w:val="005F093F"/>
    <w:rsid w:val="0060127D"/>
    <w:rsid w:val="006278C8"/>
    <w:rsid w:val="0065338A"/>
    <w:rsid w:val="006534F5"/>
    <w:rsid w:val="006541FE"/>
    <w:rsid w:val="00694D5F"/>
    <w:rsid w:val="006A056C"/>
    <w:rsid w:val="006A7ADA"/>
    <w:rsid w:val="006B0F71"/>
    <w:rsid w:val="006C693D"/>
    <w:rsid w:val="006D209D"/>
    <w:rsid w:val="006D20A2"/>
    <w:rsid w:val="006E2AEA"/>
    <w:rsid w:val="006F4CF4"/>
    <w:rsid w:val="007252E5"/>
    <w:rsid w:val="007301E0"/>
    <w:rsid w:val="00747704"/>
    <w:rsid w:val="00785008"/>
    <w:rsid w:val="007851D7"/>
    <w:rsid w:val="00797377"/>
    <w:rsid w:val="007B5A8E"/>
    <w:rsid w:val="007C6E4B"/>
    <w:rsid w:val="007C7450"/>
    <w:rsid w:val="007C7EA4"/>
    <w:rsid w:val="007E122D"/>
    <w:rsid w:val="007F1147"/>
    <w:rsid w:val="007F3B59"/>
    <w:rsid w:val="0081675A"/>
    <w:rsid w:val="008179A2"/>
    <w:rsid w:val="00851C76"/>
    <w:rsid w:val="0085529B"/>
    <w:rsid w:val="008568AD"/>
    <w:rsid w:val="00884D41"/>
    <w:rsid w:val="008870B4"/>
    <w:rsid w:val="008F3725"/>
    <w:rsid w:val="008F55A7"/>
    <w:rsid w:val="00903327"/>
    <w:rsid w:val="00906088"/>
    <w:rsid w:val="00914BE8"/>
    <w:rsid w:val="00936BDF"/>
    <w:rsid w:val="0095271A"/>
    <w:rsid w:val="00963175"/>
    <w:rsid w:val="009762CD"/>
    <w:rsid w:val="00980CFA"/>
    <w:rsid w:val="00984A76"/>
    <w:rsid w:val="00986893"/>
    <w:rsid w:val="00994D10"/>
    <w:rsid w:val="009C1AE6"/>
    <w:rsid w:val="009D6CBA"/>
    <w:rsid w:val="00A17CCE"/>
    <w:rsid w:val="00A224B3"/>
    <w:rsid w:val="00A33EB6"/>
    <w:rsid w:val="00A34A43"/>
    <w:rsid w:val="00A372E5"/>
    <w:rsid w:val="00A40FF7"/>
    <w:rsid w:val="00A5678B"/>
    <w:rsid w:val="00A716E5"/>
    <w:rsid w:val="00A94F4F"/>
    <w:rsid w:val="00A979A3"/>
    <w:rsid w:val="00AB2E74"/>
    <w:rsid w:val="00AC17B0"/>
    <w:rsid w:val="00AD4C1F"/>
    <w:rsid w:val="00AD7C57"/>
    <w:rsid w:val="00AF72E6"/>
    <w:rsid w:val="00B12341"/>
    <w:rsid w:val="00B24852"/>
    <w:rsid w:val="00B301C5"/>
    <w:rsid w:val="00B3658D"/>
    <w:rsid w:val="00B53B09"/>
    <w:rsid w:val="00B7365E"/>
    <w:rsid w:val="00B81B5F"/>
    <w:rsid w:val="00BB5C97"/>
    <w:rsid w:val="00BB7093"/>
    <w:rsid w:val="00BF0047"/>
    <w:rsid w:val="00C01148"/>
    <w:rsid w:val="00C02582"/>
    <w:rsid w:val="00C1561C"/>
    <w:rsid w:val="00C25AAD"/>
    <w:rsid w:val="00C37B33"/>
    <w:rsid w:val="00C419F7"/>
    <w:rsid w:val="00C5078E"/>
    <w:rsid w:val="00C5452C"/>
    <w:rsid w:val="00C54E41"/>
    <w:rsid w:val="00C66251"/>
    <w:rsid w:val="00C7290D"/>
    <w:rsid w:val="00CB1F30"/>
    <w:rsid w:val="00CE7BD6"/>
    <w:rsid w:val="00D06DD2"/>
    <w:rsid w:val="00D10FF8"/>
    <w:rsid w:val="00D1517B"/>
    <w:rsid w:val="00D15A82"/>
    <w:rsid w:val="00D645DB"/>
    <w:rsid w:val="00D76127"/>
    <w:rsid w:val="00D84159"/>
    <w:rsid w:val="00D843D5"/>
    <w:rsid w:val="00DA2BE6"/>
    <w:rsid w:val="00DA3E40"/>
    <w:rsid w:val="00DC7137"/>
    <w:rsid w:val="00E005F3"/>
    <w:rsid w:val="00E028E2"/>
    <w:rsid w:val="00E150F3"/>
    <w:rsid w:val="00E26033"/>
    <w:rsid w:val="00E26CF6"/>
    <w:rsid w:val="00E27F68"/>
    <w:rsid w:val="00E4357F"/>
    <w:rsid w:val="00E45026"/>
    <w:rsid w:val="00E74E9D"/>
    <w:rsid w:val="00E84C3E"/>
    <w:rsid w:val="00EC654E"/>
    <w:rsid w:val="00ED370D"/>
    <w:rsid w:val="00EE05BB"/>
    <w:rsid w:val="00EE2CBB"/>
    <w:rsid w:val="00EE7278"/>
    <w:rsid w:val="00EF4597"/>
    <w:rsid w:val="00EF7CD9"/>
    <w:rsid w:val="00F031C4"/>
    <w:rsid w:val="00F114E5"/>
    <w:rsid w:val="00F16D26"/>
    <w:rsid w:val="00F34E2C"/>
    <w:rsid w:val="00FA0351"/>
    <w:rsid w:val="00FB749F"/>
    <w:rsid w:val="00FD4463"/>
    <w:rsid w:val="00FD76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A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07A6"/>
    <w:rPr>
      <w:sz w:val="16"/>
      <w:szCs w:val="16"/>
    </w:rPr>
  </w:style>
  <w:style w:type="paragraph" w:styleId="CommentText">
    <w:name w:val="annotation text"/>
    <w:basedOn w:val="Normal"/>
    <w:link w:val="CommentTextChar"/>
    <w:uiPriority w:val="99"/>
    <w:semiHidden/>
    <w:unhideWhenUsed/>
    <w:rsid w:val="003107A6"/>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107A6"/>
    <w:rPr>
      <w:sz w:val="20"/>
      <w:szCs w:val="20"/>
    </w:rPr>
  </w:style>
  <w:style w:type="character" w:styleId="Hyperlink">
    <w:name w:val="Hyperlink"/>
    <w:basedOn w:val="DefaultParagraphFont"/>
    <w:uiPriority w:val="99"/>
    <w:unhideWhenUsed/>
    <w:rsid w:val="003107A6"/>
    <w:rPr>
      <w:color w:val="0563C1" w:themeColor="hyperlink"/>
      <w:u w:val="single"/>
    </w:rPr>
  </w:style>
  <w:style w:type="paragraph" w:styleId="BalloonText">
    <w:name w:val="Balloon Text"/>
    <w:basedOn w:val="Normal"/>
    <w:link w:val="BalloonTextChar"/>
    <w:uiPriority w:val="99"/>
    <w:semiHidden/>
    <w:unhideWhenUsed/>
    <w:rsid w:val="00310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7A6"/>
    <w:rPr>
      <w:rFonts w:ascii="Segoe UI" w:hAnsi="Segoe UI" w:cs="Segoe UI"/>
      <w:sz w:val="18"/>
      <w:szCs w:val="18"/>
    </w:rPr>
  </w:style>
  <w:style w:type="character" w:styleId="FollowedHyperlink">
    <w:name w:val="FollowedHyperlink"/>
    <w:basedOn w:val="DefaultParagraphFont"/>
    <w:uiPriority w:val="99"/>
    <w:semiHidden/>
    <w:unhideWhenUsed/>
    <w:rsid w:val="00A716E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1517B"/>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1517B"/>
    <w:rPr>
      <w:rFonts w:ascii="Times New Roman" w:hAnsi="Times New Roman" w:cs="Times New Roman"/>
      <w:b/>
      <w:bCs/>
      <w:sz w:val="20"/>
      <w:szCs w:val="20"/>
    </w:rPr>
  </w:style>
  <w:style w:type="paragraph" w:styleId="Revision">
    <w:name w:val="Revision"/>
    <w:hidden/>
    <w:uiPriority w:val="99"/>
    <w:semiHidden/>
    <w:rsid w:val="006534F5"/>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E4357F"/>
  </w:style>
  <w:style w:type="paragraph" w:styleId="ListParagraph">
    <w:name w:val="List Paragraph"/>
    <w:basedOn w:val="Normal"/>
    <w:uiPriority w:val="34"/>
    <w:qFormat/>
    <w:rsid w:val="00AF72E6"/>
    <w:pPr>
      <w:ind w:left="720"/>
      <w:contextualSpacing/>
    </w:pPr>
  </w:style>
  <w:style w:type="character" w:customStyle="1" w:styleId="apple-converted-space">
    <w:name w:val="apple-converted-space"/>
    <w:basedOn w:val="DefaultParagraphFont"/>
    <w:rsid w:val="00C1561C"/>
  </w:style>
  <w:style w:type="paragraph" w:customStyle="1" w:styleId="wordsection1">
    <w:name w:val="wordsection1"/>
    <w:basedOn w:val="Normal"/>
    <w:rsid w:val="00ED370D"/>
    <w:pPr>
      <w:spacing w:line="276" w:lineRule="auto"/>
    </w:pPr>
    <w:rPr>
      <w:rFonts w:ascii="Calibri" w:hAnsi="Calibri"/>
      <w:color w:val="000000"/>
      <w:sz w:val="22"/>
      <w:szCs w:val="22"/>
    </w:rPr>
  </w:style>
  <w:style w:type="paragraph" w:styleId="Header">
    <w:name w:val="header"/>
    <w:basedOn w:val="Normal"/>
    <w:link w:val="HeaderChar"/>
    <w:uiPriority w:val="99"/>
    <w:unhideWhenUsed/>
    <w:rsid w:val="002302CC"/>
    <w:pPr>
      <w:tabs>
        <w:tab w:val="center" w:pos="4680"/>
        <w:tab w:val="right" w:pos="9360"/>
      </w:tabs>
    </w:pPr>
  </w:style>
  <w:style w:type="character" w:customStyle="1" w:styleId="HeaderChar">
    <w:name w:val="Header Char"/>
    <w:basedOn w:val="DefaultParagraphFont"/>
    <w:link w:val="Header"/>
    <w:uiPriority w:val="99"/>
    <w:rsid w:val="002302CC"/>
    <w:rPr>
      <w:rFonts w:ascii="Times New Roman" w:hAnsi="Times New Roman" w:cs="Times New Roman"/>
      <w:sz w:val="24"/>
      <w:szCs w:val="24"/>
    </w:rPr>
  </w:style>
  <w:style w:type="paragraph" w:styleId="Footer">
    <w:name w:val="footer"/>
    <w:basedOn w:val="Normal"/>
    <w:link w:val="FooterChar"/>
    <w:uiPriority w:val="99"/>
    <w:unhideWhenUsed/>
    <w:rsid w:val="002302CC"/>
    <w:pPr>
      <w:tabs>
        <w:tab w:val="center" w:pos="4680"/>
        <w:tab w:val="right" w:pos="9360"/>
      </w:tabs>
    </w:pPr>
  </w:style>
  <w:style w:type="character" w:customStyle="1" w:styleId="FooterChar">
    <w:name w:val="Footer Char"/>
    <w:basedOn w:val="DefaultParagraphFont"/>
    <w:link w:val="Footer"/>
    <w:uiPriority w:val="99"/>
    <w:rsid w:val="002302C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A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07A6"/>
    <w:rPr>
      <w:sz w:val="16"/>
      <w:szCs w:val="16"/>
    </w:rPr>
  </w:style>
  <w:style w:type="paragraph" w:styleId="CommentText">
    <w:name w:val="annotation text"/>
    <w:basedOn w:val="Normal"/>
    <w:link w:val="CommentTextChar"/>
    <w:uiPriority w:val="99"/>
    <w:semiHidden/>
    <w:unhideWhenUsed/>
    <w:rsid w:val="003107A6"/>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107A6"/>
    <w:rPr>
      <w:sz w:val="20"/>
      <w:szCs w:val="20"/>
    </w:rPr>
  </w:style>
  <w:style w:type="character" w:styleId="Hyperlink">
    <w:name w:val="Hyperlink"/>
    <w:basedOn w:val="DefaultParagraphFont"/>
    <w:uiPriority w:val="99"/>
    <w:unhideWhenUsed/>
    <w:rsid w:val="003107A6"/>
    <w:rPr>
      <w:color w:val="0563C1" w:themeColor="hyperlink"/>
      <w:u w:val="single"/>
    </w:rPr>
  </w:style>
  <w:style w:type="paragraph" w:styleId="BalloonText">
    <w:name w:val="Balloon Text"/>
    <w:basedOn w:val="Normal"/>
    <w:link w:val="BalloonTextChar"/>
    <w:uiPriority w:val="99"/>
    <w:semiHidden/>
    <w:unhideWhenUsed/>
    <w:rsid w:val="00310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7A6"/>
    <w:rPr>
      <w:rFonts w:ascii="Segoe UI" w:hAnsi="Segoe UI" w:cs="Segoe UI"/>
      <w:sz w:val="18"/>
      <w:szCs w:val="18"/>
    </w:rPr>
  </w:style>
  <w:style w:type="character" w:styleId="FollowedHyperlink">
    <w:name w:val="FollowedHyperlink"/>
    <w:basedOn w:val="DefaultParagraphFont"/>
    <w:uiPriority w:val="99"/>
    <w:semiHidden/>
    <w:unhideWhenUsed/>
    <w:rsid w:val="00A716E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1517B"/>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1517B"/>
    <w:rPr>
      <w:rFonts w:ascii="Times New Roman" w:hAnsi="Times New Roman" w:cs="Times New Roman"/>
      <w:b/>
      <w:bCs/>
      <w:sz w:val="20"/>
      <w:szCs w:val="20"/>
    </w:rPr>
  </w:style>
  <w:style w:type="paragraph" w:styleId="Revision">
    <w:name w:val="Revision"/>
    <w:hidden/>
    <w:uiPriority w:val="99"/>
    <w:semiHidden/>
    <w:rsid w:val="006534F5"/>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E4357F"/>
  </w:style>
  <w:style w:type="paragraph" w:styleId="ListParagraph">
    <w:name w:val="List Paragraph"/>
    <w:basedOn w:val="Normal"/>
    <w:uiPriority w:val="34"/>
    <w:qFormat/>
    <w:rsid w:val="00AF72E6"/>
    <w:pPr>
      <w:ind w:left="720"/>
      <w:contextualSpacing/>
    </w:pPr>
  </w:style>
  <w:style w:type="character" w:customStyle="1" w:styleId="apple-converted-space">
    <w:name w:val="apple-converted-space"/>
    <w:basedOn w:val="DefaultParagraphFont"/>
    <w:rsid w:val="00C1561C"/>
  </w:style>
  <w:style w:type="paragraph" w:customStyle="1" w:styleId="wordsection1">
    <w:name w:val="wordsection1"/>
    <w:basedOn w:val="Normal"/>
    <w:rsid w:val="00ED370D"/>
    <w:pPr>
      <w:spacing w:line="276" w:lineRule="auto"/>
    </w:pPr>
    <w:rPr>
      <w:rFonts w:ascii="Calibri" w:hAnsi="Calibri"/>
      <w:color w:val="000000"/>
      <w:sz w:val="22"/>
      <w:szCs w:val="22"/>
    </w:rPr>
  </w:style>
  <w:style w:type="paragraph" w:styleId="Header">
    <w:name w:val="header"/>
    <w:basedOn w:val="Normal"/>
    <w:link w:val="HeaderChar"/>
    <w:uiPriority w:val="99"/>
    <w:unhideWhenUsed/>
    <w:rsid w:val="002302CC"/>
    <w:pPr>
      <w:tabs>
        <w:tab w:val="center" w:pos="4680"/>
        <w:tab w:val="right" w:pos="9360"/>
      </w:tabs>
    </w:pPr>
  </w:style>
  <w:style w:type="character" w:customStyle="1" w:styleId="HeaderChar">
    <w:name w:val="Header Char"/>
    <w:basedOn w:val="DefaultParagraphFont"/>
    <w:link w:val="Header"/>
    <w:uiPriority w:val="99"/>
    <w:rsid w:val="002302CC"/>
    <w:rPr>
      <w:rFonts w:ascii="Times New Roman" w:hAnsi="Times New Roman" w:cs="Times New Roman"/>
      <w:sz w:val="24"/>
      <w:szCs w:val="24"/>
    </w:rPr>
  </w:style>
  <w:style w:type="paragraph" w:styleId="Footer">
    <w:name w:val="footer"/>
    <w:basedOn w:val="Normal"/>
    <w:link w:val="FooterChar"/>
    <w:uiPriority w:val="99"/>
    <w:unhideWhenUsed/>
    <w:rsid w:val="002302CC"/>
    <w:pPr>
      <w:tabs>
        <w:tab w:val="center" w:pos="4680"/>
        <w:tab w:val="right" w:pos="9360"/>
      </w:tabs>
    </w:pPr>
  </w:style>
  <w:style w:type="character" w:customStyle="1" w:styleId="FooterChar">
    <w:name w:val="Footer Char"/>
    <w:basedOn w:val="DefaultParagraphFont"/>
    <w:link w:val="Footer"/>
    <w:uiPriority w:val="99"/>
    <w:rsid w:val="002302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5989">
      <w:bodyDiv w:val="1"/>
      <w:marLeft w:val="0"/>
      <w:marRight w:val="0"/>
      <w:marTop w:val="0"/>
      <w:marBottom w:val="0"/>
      <w:divBdr>
        <w:top w:val="none" w:sz="0" w:space="0" w:color="auto"/>
        <w:left w:val="none" w:sz="0" w:space="0" w:color="auto"/>
        <w:bottom w:val="none" w:sz="0" w:space="0" w:color="auto"/>
        <w:right w:val="none" w:sz="0" w:space="0" w:color="auto"/>
      </w:divBdr>
      <w:divsChild>
        <w:div w:id="1437214990">
          <w:marLeft w:val="0"/>
          <w:marRight w:val="0"/>
          <w:marTop w:val="0"/>
          <w:marBottom w:val="0"/>
          <w:divBdr>
            <w:top w:val="single" w:sz="36" w:space="0" w:color="075290"/>
            <w:left w:val="none" w:sz="0" w:space="0" w:color="auto"/>
            <w:bottom w:val="none" w:sz="0" w:space="0" w:color="auto"/>
            <w:right w:val="none" w:sz="0" w:space="0" w:color="auto"/>
          </w:divBdr>
          <w:divsChild>
            <w:div w:id="1736734170">
              <w:marLeft w:val="0"/>
              <w:marRight w:val="0"/>
              <w:marTop w:val="0"/>
              <w:marBottom w:val="0"/>
              <w:divBdr>
                <w:top w:val="none" w:sz="0" w:space="0" w:color="auto"/>
                <w:left w:val="none" w:sz="0" w:space="0" w:color="auto"/>
                <w:bottom w:val="none" w:sz="0" w:space="0" w:color="auto"/>
                <w:right w:val="none" w:sz="0" w:space="0" w:color="auto"/>
              </w:divBdr>
              <w:divsChild>
                <w:div w:id="1070427073">
                  <w:marLeft w:val="0"/>
                  <w:marRight w:val="0"/>
                  <w:marTop w:val="150"/>
                  <w:marBottom w:val="0"/>
                  <w:divBdr>
                    <w:top w:val="none" w:sz="0" w:space="0" w:color="auto"/>
                    <w:left w:val="none" w:sz="0" w:space="0" w:color="auto"/>
                    <w:bottom w:val="none" w:sz="0" w:space="0" w:color="auto"/>
                    <w:right w:val="none" w:sz="0" w:space="0" w:color="auto"/>
                  </w:divBdr>
                  <w:divsChild>
                    <w:div w:id="1988363119">
                      <w:marLeft w:val="-150"/>
                      <w:marRight w:val="0"/>
                      <w:marTop w:val="0"/>
                      <w:marBottom w:val="0"/>
                      <w:divBdr>
                        <w:top w:val="none" w:sz="0" w:space="0" w:color="auto"/>
                        <w:left w:val="none" w:sz="0" w:space="0" w:color="auto"/>
                        <w:bottom w:val="none" w:sz="0" w:space="0" w:color="auto"/>
                        <w:right w:val="none" w:sz="0" w:space="0" w:color="auto"/>
                      </w:divBdr>
                      <w:divsChild>
                        <w:div w:id="851532983">
                          <w:marLeft w:val="0"/>
                          <w:marRight w:val="0"/>
                          <w:marTop w:val="0"/>
                          <w:marBottom w:val="0"/>
                          <w:divBdr>
                            <w:top w:val="none" w:sz="0" w:space="0" w:color="auto"/>
                            <w:left w:val="none" w:sz="0" w:space="0" w:color="auto"/>
                            <w:bottom w:val="none" w:sz="0" w:space="0" w:color="auto"/>
                            <w:right w:val="none" w:sz="0" w:space="0" w:color="auto"/>
                          </w:divBdr>
                          <w:divsChild>
                            <w:div w:id="2047025919">
                              <w:marLeft w:val="0"/>
                              <w:marRight w:val="0"/>
                              <w:marTop w:val="0"/>
                              <w:marBottom w:val="0"/>
                              <w:divBdr>
                                <w:top w:val="none" w:sz="0" w:space="0" w:color="auto"/>
                                <w:left w:val="none" w:sz="0" w:space="0" w:color="auto"/>
                                <w:bottom w:val="none" w:sz="0" w:space="0" w:color="auto"/>
                                <w:right w:val="none" w:sz="0" w:space="0" w:color="auto"/>
                              </w:divBdr>
                              <w:divsChild>
                                <w:div w:id="144319834">
                                  <w:marLeft w:val="-150"/>
                                  <w:marRight w:val="0"/>
                                  <w:marTop w:val="0"/>
                                  <w:marBottom w:val="0"/>
                                  <w:divBdr>
                                    <w:top w:val="none" w:sz="0" w:space="0" w:color="auto"/>
                                    <w:left w:val="none" w:sz="0" w:space="0" w:color="auto"/>
                                    <w:bottom w:val="none" w:sz="0" w:space="0" w:color="auto"/>
                                    <w:right w:val="none" w:sz="0" w:space="0" w:color="auto"/>
                                  </w:divBdr>
                                  <w:divsChild>
                                    <w:div w:id="199130458">
                                      <w:marLeft w:val="0"/>
                                      <w:marRight w:val="0"/>
                                      <w:marTop w:val="0"/>
                                      <w:marBottom w:val="0"/>
                                      <w:divBdr>
                                        <w:top w:val="none" w:sz="0" w:space="0" w:color="auto"/>
                                        <w:left w:val="none" w:sz="0" w:space="0" w:color="auto"/>
                                        <w:bottom w:val="none" w:sz="0" w:space="0" w:color="auto"/>
                                        <w:right w:val="none" w:sz="0" w:space="0" w:color="auto"/>
                                      </w:divBdr>
                                      <w:divsChild>
                                        <w:div w:id="215243903">
                                          <w:marLeft w:val="0"/>
                                          <w:marRight w:val="0"/>
                                          <w:marTop w:val="0"/>
                                          <w:marBottom w:val="0"/>
                                          <w:divBdr>
                                            <w:top w:val="none" w:sz="0" w:space="0" w:color="auto"/>
                                            <w:left w:val="none" w:sz="0" w:space="0" w:color="auto"/>
                                            <w:bottom w:val="none" w:sz="0" w:space="0" w:color="auto"/>
                                            <w:right w:val="none" w:sz="0" w:space="0" w:color="auto"/>
                                          </w:divBdr>
                                          <w:divsChild>
                                            <w:div w:id="1216701280">
                                              <w:marLeft w:val="0"/>
                                              <w:marRight w:val="0"/>
                                              <w:marTop w:val="0"/>
                                              <w:marBottom w:val="300"/>
                                              <w:divBdr>
                                                <w:top w:val="none" w:sz="0" w:space="0" w:color="auto"/>
                                                <w:left w:val="none" w:sz="0" w:space="0" w:color="auto"/>
                                                <w:bottom w:val="none" w:sz="0" w:space="0" w:color="auto"/>
                                                <w:right w:val="none" w:sz="0" w:space="0" w:color="auto"/>
                                              </w:divBdr>
                                              <w:divsChild>
                                                <w:div w:id="1647783260">
                                                  <w:marLeft w:val="0"/>
                                                  <w:marRight w:val="0"/>
                                                  <w:marTop w:val="0"/>
                                                  <w:marBottom w:val="0"/>
                                                  <w:divBdr>
                                                    <w:top w:val="none" w:sz="0" w:space="0" w:color="auto"/>
                                                    <w:left w:val="none" w:sz="0" w:space="0" w:color="auto"/>
                                                    <w:bottom w:val="none" w:sz="0" w:space="0" w:color="auto"/>
                                                    <w:right w:val="none" w:sz="0" w:space="0" w:color="auto"/>
                                                  </w:divBdr>
                                                  <w:divsChild>
                                                    <w:div w:id="5655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14908">
      <w:bodyDiv w:val="1"/>
      <w:marLeft w:val="0"/>
      <w:marRight w:val="0"/>
      <w:marTop w:val="0"/>
      <w:marBottom w:val="0"/>
      <w:divBdr>
        <w:top w:val="none" w:sz="0" w:space="0" w:color="auto"/>
        <w:left w:val="none" w:sz="0" w:space="0" w:color="auto"/>
        <w:bottom w:val="none" w:sz="0" w:space="0" w:color="auto"/>
        <w:right w:val="none" w:sz="0" w:space="0" w:color="auto"/>
      </w:divBdr>
    </w:div>
    <w:div w:id="233859955">
      <w:bodyDiv w:val="1"/>
      <w:marLeft w:val="0"/>
      <w:marRight w:val="0"/>
      <w:marTop w:val="0"/>
      <w:marBottom w:val="0"/>
      <w:divBdr>
        <w:top w:val="none" w:sz="0" w:space="0" w:color="auto"/>
        <w:left w:val="none" w:sz="0" w:space="0" w:color="auto"/>
        <w:bottom w:val="none" w:sz="0" w:space="0" w:color="auto"/>
        <w:right w:val="none" w:sz="0" w:space="0" w:color="auto"/>
      </w:divBdr>
    </w:div>
    <w:div w:id="533349845">
      <w:bodyDiv w:val="1"/>
      <w:marLeft w:val="0"/>
      <w:marRight w:val="0"/>
      <w:marTop w:val="0"/>
      <w:marBottom w:val="0"/>
      <w:divBdr>
        <w:top w:val="none" w:sz="0" w:space="0" w:color="auto"/>
        <w:left w:val="none" w:sz="0" w:space="0" w:color="auto"/>
        <w:bottom w:val="none" w:sz="0" w:space="0" w:color="auto"/>
        <w:right w:val="none" w:sz="0" w:space="0" w:color="auto"/>
      </w:divBdr>
    </w:div>
    <w:div w:id="697394750">
      <w:bodyDiv w:val="1"/>
      <w:marLeft w:val="0"/>
      <w:marRight w:val="0"/>
      <w:marTop w:val="0"/>
      <w:marBottom w:val="0"/>
      <w:divBdr>
        <w:top w:val="none" w:sz="0" w:space="0" w:color="auto"/>
        <w:left w:val="none" w:sz="0" w:space="0" w:color="auto"/>
        <w:bottom w:val="none" w:sz="0" w:space="0" w:color="auto"/>
        <w:right w:val="none" w:sz="0" w:space="0" w:color="auto"/>
      </w:divBdr>
    </w:div>
    <w:div w:id="952707552">
      <w:bodyDiv w:val="1"/>
      <w:marLeft w:val="0"/>
      <w:marRight w:val="0"/>
      <w:marTop w:val="0"/>
      <w:marBottom w:val="0"/>
      <w:divBdr>
        <w:top w:val="none" w:sz="0" w:space="0" w:color="auto"/>
        <w:left w:val="none" w:sz="0" w:space="0" w:color="auto"/>
        <w:bottom w:val="none" w:sz="0" w:space="0" w:color="auto"/>
        <w:right w:val="none" w:sz="0" w:space="0" w:color="auto"/>
      </w:divBdr>
    </w:div>
    <w:div w:id="1136989612">
      <w:bodyDiv w:val="1"/>
      <w:marLeft w:val="0"/>
      <w:marRight w:val="0"/>
      <w:marTop w:val="0"/>
      <w:marBottom w:val="0"/>
      <w:divBdr>
        <w:top w:val="none" w:sz="0" w:space="0" w:color="auto"/>
        <w:left w:val="none" w:sz="0" w:space="0" w:color="auto"/>
        <w:bottom w:val="none" w:sz="0" w:space="0" w:color="auto"/>
        <w:right w:val="none" w:sz="0" w:space="0" w:color="auto"/>
      </w:divBdr>
    </w:div>
    <w:div w:id="1583490042">
      <w:bodyDiv w:val="1"/>
      <w:marLeft w:val="0"/>
      <w:marRight w:val="0"/>
      <w:marTop w:val="0"/>
      <w:marBottom w:val="0"/>
      <w:divBdr>
        <w:top w:val="none" w:sz="0" w:space="0" w:color="auto"/>
        <w:left w:val="none" w:sz="0" w:space="0" w:color="auto"/>
        <w:bottom w:val="none" w:sz="0" w:space="0" w:color="auto"/>
        <w:right w:val="none" w:sz="0" w:space="0" w:color="auto"/>
      </w:divBdr>
    </w:div>
    <w:div w:id="176163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greenwell@cdcfoundation.org" TargetMode="External"/><Relationship Id="rId18" Type="http://schemas.openxmlformats.org/officeDocument/2006/relationships/hyperlink" Target="https://www.cdc.gov/about/24-7/" TargetMode="External"/><Relationship Id="rId3" Type="http://schemas.microsoft.com/office/2007/relationships/stylesWithEffects" Target="stylesWithEffects.xml"/><Relationship Id="rId21" Type="http://schemas.openxmlformats.org/officeDocument/2006/relationships/hyperlink" Target="http://www.hhs.gov/" TargetMode="External"/><Relationship Id="rId7" Type="http://schemas.openxmlformats.org/officeDocument/2006/relationships/endnotes" Target="endnotes.xml"/><Relationship Id="rId12" Type="http://schemas.openxmlformats.org/officeDocument/2006/relationships/hyperlink" Target="http://www.cdcfoundation.org/who/news" TargetMode="External"/><Relationship Id="rId17" Type="http://schemas.openxmlformats.org/officeDocument/2006/relationships/hyperlink" Target="https://chronicdata.cdc.gov/health-area/500-cit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dc.gov/500cities/" TargetMode="External"/><Relationship Id="rId20" Type="http://schemas.openxmlformats.org/officeDocument/2006/relationships/hyperlink" Target="http://www.rwjf.org/faceboo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media/index.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edia@rwjf.org" TargetMode="External"/><Relationship Id="rId23" Type="http://schemas.openxmlformats.org/officeDocument/2006/relationships/hyperlink" Target="mailto:media@cdc.gov" TargetMode="External"/><Relationship Id="rId10" Type="http://schemas.openxmlformats.org/officeDocument/2006/relationships/image" Target="media/image3.png"/><Relationship Id="rId19" Type="http://schemas.openxmlformats.org/officeDocument/2006/relationships/hyperlink" Target="http://www.cdcfoundation.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wjf.org/en/about-rwjf/newsroom.html" TargetMode="External"/><Relationship Id="rId22" Type="http://schemas.openxmlformats.org/officeDocument/2006/relationships/hyperlink" Target="http://www.cdc.gov/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Greenwell, Claire</dc:creator>
  <cp:lastModifiedBy>Max Hedgepeth</cp:lastModifiedBy>
  <cp:revision>3</cp:revision>
  <cp:lastPrinted>2017-02-07T19:39:00Z</cp:lastPrinted>
  <dcterms:created xsi:type="dcterms:W3CDTF">2017-02-28T21:33:00Z</dcterms:created>
  <dcterms:modified xsi:type="dcterms:W3CDTF">2017-02-28T21:34:00Z</dcterms:modified>
</cp:coreProperties>
</file>